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eastAsia="黑体"/>
          <w:lang w:eastAsia="zh-CN"/>
        </w:rPr>
      </w:pPr>
      <w:r>
        <w:rPr>
          <w:rFonts w:hint="eastAsia" w:eastAsia="黑体"/>
          <w:lang w:eastAsia="zh-CN"/>
        </w:rPr>
        <w:drawing>
          <wp:inline distT="0" distB="0" distL="114300" distR="114300">
            <wp:extent cx="7055485" cy="714375"/>
            <wp:effectExtent l="0" t="0" r="635" b="1905"/>
            <wp:docPr id="2" name="图片 2" descr="09产业用委托检测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产业用委托检测申请表"/>
                    <pic:cNvPicPr>
                      <a:picLocks noChangeAspect="1"/>
                    </pic:cNvPicPr>
                  </pic:nvPicPr>
                  <pic:blipFill>
                    <a:blip r:embed="rId6"/>
                    <a:stretch>
                      <a:fillRect/>
                    </a:stretch>
                  </pic:blipFill>
                  <pic:spPr>
                    <a:xfrm>
                      <a:off x="0" y="0"/>
                      <a:ext cx="7055485" cy="714375"/>
                    </a:xfrm>
                    <a:prstGeom prst="rect">
                      <a:avLst/>
                    </a:prstGeom>
                  </pic:spPr>
                </pic:pic>
              </a:graphicData>
            </a:graphic>
          </wp:inline>
        </w:drawing>
      </w:r>
    </w:p>
    <w:tbl>
      <w:tblPr>
        <w:tblStyle w:val="5"/>
        <w:tblW w:w="0" w:type="auto"/>
        <w:tblInd w:w="0" w:type="dxa"/>
        <w:tblLayout w:type="autofit"/>
        <w:tblCellMar>
          <w:top w:w="0" w:type="dxa"/>
          <w:left w:w="108" w:type="dxa"/>
          <w:bottom w:w="0" w:type="dxa"/>
          <w:right w:w="108" w:type="dxa"/>
        </w:tblCellMar>
      </w:tblPr>
      <w:tblGrid>
        <w:gridCol w:w="1132"/>
        <w:gridCol w:w="2265"/>
        <w:gridCol w:w="1030"/>
        <w:gridCol w:w="1351"/>
        <w:gridCol w:w="993"/>
        <w:gridCol w:w="672"/>
        <w:gridCol w:w="462"/>
        <w:gridCol w:w="1157"/>
        <w:gridCol w:w="2266"/>
      </w:tblGrid>
      <w:tr>
        <w:tblPrEx>
          <w:tblCellMar>
            <w:top w:w="0" w:type="dxa"/>
            <w:left w:w="108" w:type="dxa"/>
            <w:bottom w:w="0" w:type="dxa"/>
            <w:right w:w="108" w:type="dxa"/>
          </w:tblCellMar>
        </w:tblPrEx>
        <w:trPr>
          <w:trHeight w:val="90" w:hRule="atLeast"/>
        </w:trPr>
        <w:tc>
          <w:tcPr>
            <w:tcW w:w="3397" w:type="dxa"/>
            <w:gridSpan w:val="2"/>
            <w:shd w:val="clear" w:color="auto" w:fill="auto"/>
            <w:noWrap w:val="0"/>
            <w:vAlign w:val="top"/>
          </w:tcPr>
          <w:p>
            <w:pPr>
              <w:keepNext w:val="0"/>
              <w:keepLines w:val="0"/>
              <w:suppressLineNumbers w:val="0"/>
              <w:spacing w:before="0" w:beforeAutospacing="0" w:after="0" w:afterAutospacing="0"/>
              <w:ind w:left="-199" w:leftChars="-95" w:right="0" w:firstLine="201" w:firstLineChars="111"/>
              <w:rPr>
                <w:rFonts w:hint="default" w:ascii="Times New Roman" w:hAnsi="Times New Roman"/>
                <w:sz w:val="16"/>
                <w:szCs w:val="16"/>
              </w:rPr>
            </w:pPr>
            <w:r>
              <w:rPr>
                <w:rFonts w:hint="default"/>
                <w:b/>
                <w:sz w:val="18"/>
                <w:szCs w:val="18"/>
              </w:rPr>
              <w:t>客户信息</w:t>
            </w:r>
          </w:p>
        </w:tc>
        <w:tc>
          <w:tcPr>
            <w:tcW w:w="4046" w:type="dxa"/>
            <w:gridSpan w:val="4"/>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val="en-US" w:eastAsia="zh-CN"/>
              </w:rPr>
            </w:pPr>
            <w:r>
              <w:rPr>
                <w:rFonts w:hint="default" w:ascii="Times New Roman" w:hAnsi="Times New Roman"/>
                <w:sz w:val="20"/>
                <w:szCs w:val="20"/>
              </w:rPr>
              <w:t xml:space="preserve">    </w:t>
            </w:r>
            <w:r>
              <w:rPr>
                <w:rFonts w:hint="eastAsia" w:ascii="Times New Roman" w:hAnsi="Times New Roman"/>
                <w:sz w:val="20"/>
                <w:szCs w:val="20"/>
              </w:rPr>
              <w:t>GTTC/GF/SQ-</w:t>
            </w:r>
            <w:r>
              <w:rPr>
                <w:rFonts w:hint="eastAsia" w:ascii="Times New Roman" w:hAnsi="Times New Roman"/>
                <w:sz w:val="20"/>
                <w:szCs w:val="20"/>
                <w:lang w:val="en-US" w:eastAsia="zh-CN"/>
              </w:rPr>
              <w:t>09</w:t>
            </w:r>
            <w:r>
              <w:rPr>
                <w:rFonts w:hint="eastAsia" w:ascii="Times New Roman" w:hAnsi="Times New Roman"/>
                <w:sz w:val="20"/>
                <w:szCs w:val="20"/>
              </w:rPr>
              <w:t>-202</w:t>
            </w:r>
            <w:r>
              <w:rPr>
                <w:rFonts w:hint="eastAsia" w:ascii="Times New Roman" w:hAnsi="Times New Roman"/>
                <w:sz w:val="20"/>
                <w:szCs w:val="20"/>
                <w:lang w:val="en-US" w:eastAsia="zh-CN"/>
              </w:rPr>
              <w:t>1</w:t>
            </w:r>
          </w:p>
        </w:tc>
        <w:tc>
          <w:tcPr>
            <w:tcW w:w="3885" w:type="dxa"/>
            <w:gridSpan w:val="3"/>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广检报告编号：</w:t>
            </w:r>
            <w:r>
              <w:rPr>
                <w:rFonts w:hint="default" w:ascii="Times New Roman" w:hAnsi="Times New Roman"/>
                <w:sz w:val="16"/>
                <w:szCs w:val="16"/>
              </w:rPr>
              <w:fldChar w:fldCharType="begin">
                <w:ffData>
                  <w:name w:val="文字2"/>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bookmarkStart w:id="14" w:name="_GoBack"/>
            <w:r>
              <w:rPr>
                <w:rFonts w:hint="default" w:ascii="Times New Roman" w:hAnsi="Times New Roman"/>
                <w:sz w:val="16"/>
                <w:szCs w:val="16"/>
              </w:rPr>
              <w:t>     </w:t>
            </w:r>
            <w:bookmarkEnd w:id="14"/>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 w:type="dxa"/>
            <w:tcBorders>
              <w:top w:val="single" w:color="auto" w:sz="8" w:space="0"/>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color w:val="FF0000"/>
                <w:sz w:val="16"/>
                <w:szCs w:val="16"/>
              </w:rPr>
              <w:t>*</w:t>
            </w:r>
            <w:r>
              <w:rPr>
                <w:rFonts w:hint="default" w:ascii="Times New Roman" w:hAnsi="Times New Roman"/>
                <w:sz w:val="16"/>
                <w:szCs w:val="16"/>
              </w:rPr>
              <w:t>委托单位：</w:t>
            </w:r>
          </w:p>
        </w:tc>
        <w:tc>
          <w:tcPr>
            <w:tcW w:w="4646" w:type="dxa"/>
            <w:gridSpan w:val="3"/>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993" w:type="dxa"/>
            <w:tcBorders>
              <w:top w:val="single" w:color="auto" w:sz="8" w:space="0"/>
              <w:bottom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rPr>
              <w:t>联系人：</w:t>
            </w:r>
          </w:p>
        </w:tc>
        <w:tc>
          <w:tcPr>
            <w:tcW w:w="1134" w:type="dxa"/>
            <w:gridSpan w:val="2"/>
            <w:tcBorders>
              <w:top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57" w:type="dxa"/>
            <w:tcBorders>
              <w:top w:val="single" w:color="auto" w:sz="8" w:space="0"/>
              <w:bottom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sz w:val="16"/>
                <w:szCs w:val="16"/>
              </w:rPr>
              <w:t>电话</w:t>
            </w:r>
            <w:r>
              <w:rPr>
                <w:rFonts w:hint="eastAsia" w:ascii="Times New Roman" w:hAnsi="Times New Roman"/>
                <w:sz w:val="16"/>
                <w:szCs w:val="16"/>
              </w:rPr>
              <w:t>/手机：</w:t>
            </w:r>
          </w:p>
        </w:tc>
        <w:tc>
          <w:tcPr>
            <w:tcW w:w="2266" w:type="dxa"/>
            <w:tcBorders>
              <w:top w:val="single" w:color="auto" w:sz="8"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地址：</w:t>
            </w:r>
          </w:p>
        </w:tc>
        <w:tc>
          <w:tcPr>
            <w:tcW w:w="6773" w:type="dxa"/>
            <w:gridSpan w:val="6"/>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bookmarkStart w:id="0" w:name="文字4"/>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bookmarkEnd w:id="0"/>
          </w:p>
        </w:tc>
        <w:tc>
          <w:tcPr>
            <w:tcW w:w="1157" w:type="dxa"/>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sz w:val="16"/>
                <w:szCs w:val="16"/>
              </w:rPr>
              <w:t>邮箱：</w:t>
            </w:r>
          </w:p>
        </w:tc>
        <w:tc>
          <w:tcPr>
            <w:tcW w:w="2266" w:type="dxa"/>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3"/>
                  <w:enabled/>
                  <w:calcOnExit w:val="0"/>
                  <w:textInput/>
                </w:ffData>
              </w:fldChar>
            </w:r>
            <w:bookmarkStart w:id="1" w:name="文字3"/>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sz w:val="16"/>
                <w:szCs w:val="16"/>
              </w:rPr>
              <w:t>生产单位：</w:t>
            </w:r>
          </w:p>
        </w:tc>
        <w:tc>
          <w:tcPr>
            <w:tcW w:w="3295" w:type="dxa"/>
            <w:gridSpan w:val="2"/>
            <w:tcBorders>
              <w:top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left"/>
              <w:rPr>
                <w:rFonts w:hint="default" w:ascii="Times New Roman" w:hAnsi="Times New Roman"/>
                <w:sz w:val="16"/>
                <w:szCs w:val="16"/>
              </w:rPr>
            </w:pPr>
            <w:r>
              <w:rPr>
                <w:rFonts w:hint="default" w:ascii="Times New Roman" w:hAnsi="Times New Roman"/>
                <w:sz w:val="16"/>
                <w:szCs w:val="16"/>
              </w:rPr>
              <w:fldChar w:fldCharType="begin">
                <w:ffData>
                  <w:name w:val="选中1"/>
                  <w:enabled/>
                  <w:calcOnExit w:val="0"/>
                  <w:checkBox>
                    <w:sizeAuto/>
                    <w:default w:val="0"/>
                    <w:checked w:val="0"/>
                  </w:checkBox>
                </w:ffData>
              </w:fldChar>
            </w:r>
            <w:bookmarkStart w:id="2" w:name="选中1"/>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2"/>
            <w:r>
              <w:rPr>
                <w:rFonts w:hint="default" w:ascii="Times New Roman" w:hAnsi="Times New Roman"/>
                <w:sz w:val="16"/>
                <w:szCs w:val="16"/>
              </w:rPr>
              <w:t>同委托单位</w:t>
            </w:r>
            <w:r>
              <w:rPr>
                <w:rFonts w:hint="eastAsia" w:ascii="Times New Roman" w:hAnsi="Times New Roman"/>
                <w:sz w:val="16"/>
                <w:szCs w:val="16"/>
              </w:rPr>
              <w:t xml:space="preserve"> / </w:t>
            </w: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6"/>
                <w:szCs w:val="16"/>
              </w:rPr>
              <w:t>同缴费单位</w:t>
            </w:r>
            <w:r>
              <w:rPr>
                <w:rFonts w:hint="eastAsia" w:ascii="Times New Roman" w:hAnsi="Times New Roman"/>
                <w:sz w:val="16"/>
                <w:szCs w:val="16"/>
              </w:rPr>
              <w:t xml:space="preserve"> / </w:t>
            </w:r>
            <w:r>
              <w:rPr>
                <w:rFonts w:hint="default" w:ascii="Times New Roman" w:hAnsi="Times New Roman"/>
                <w:sz w:val="16"/>
                <w:szCs w:val="16"/>
              </w:rPr>
              <w:fldChar w:fldCharType="begin">
                <w:ffData>
                  <w:name w:val="选中1"/>
                  <w:enabled/>
                  <w:calcOnExit w:val="0"/>
                  <w:checkBox>
                    <w:sizeAuto/>
                    <w:default w:val="0"/>
                    <w:checked w:val="0"/>
                  </w:checkBox>
                </w:ffData>
              </w:fldChar>
            </w:r>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rPr>
              <w:t>其他：</w:t>
            </w:r>
          </w:p>
        </w:tc>
        <w:tc>
          <w:tcPr>
            <w:tcW w:w="6901" w:type="dxa"/>
            <w:gridSpan w:val="6"/>
            <w:tcBorders>
              <w:top w:val="single" w:color="auto" w:sz="4" w:space="0"/>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6"/>
                  <w:enabled/>
                  <w:calcOnExit w:val="0"/>
                  <w:textInput/>
                </w:ffData>
              </w:fldChar>
            </w:r>
            <w:bookmarkStart w:id="3" w:name="文字6"/>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 w:type="dxa"/>
            <w:tcBorders>
              <w:left w:val="single" w:color="auto" w:sz="8"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缴费单位：</w:t>
            </w:r>
          </w:p>
        </w:tc>
        <w:tc>
          <w:tcPr>
            <w:tcW w:w="4646" w:type="dxa"/>
            <w:gridSpan w:val="3"/>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8"/>
                  <w:enabled/>
                  <w:calcOnExit w:val="0"/>
                  <w:textInput/>
                </w:ffData>
              </w:fldChar>
            </w:r>
            <w:r>
              <w:rPr>
                <w:rFonts w:hint="default" w:ascii="Times New Roman" w:hAnsi="Times New Roman"/>
                <w:b/>
                <w:bCs/>
                <w:sz w:val="16"/>
                <w:szCs w:val="16"/>
              </w:rPr>
              <w:instrText xml:space="preserve"> FORMTEXT </w:instrText>
            </w:r>
            <w:r>
              <w:rPr>
                <w:rFonts w:hint="default" w:ascii="Times New Roman" w:hAnsi="Times New Roman"/>
                <w:b/>
                <w:bCs/>
                <w:sz w:val="16"/>
                <w:szCs w:val="16"/>
              </w:rPr>
              <w:fldChar w:fldCharType="separate"/>
            </w:r>
            <w:r>
              <w:rPr>
                <w:rFonts w:hint="default" w:ascii="Times New Roman" w:hAnsi="Times New Roman"/>
                <w:b/>
                <w:bCs/>
                <w:sz w:val="16"/>
                <w:szCs w:val="16"/>
                <w:lang w:eastAsia="zh-CN"/>
              </w:rPr>
              <w:t>     </w:t>
            </w:r>
            <w:r>
              <w:rPr>
                <w:rFonts w:hint="default" w:ascii="Times New Roman" w:hAnsi="Times New Roman"/>
                <w:b/>
                <w:bCs/>
                <w:sz w:val="16"/>
                <w:szCs w:val="16"/>
              </w:rPr>
              <w:fldChar w:fldCharType="end"/>
            </w:r>
          </w:p>
        </w:tc>
        <w:tc>
          <w:tcPr>
            <w:tcW w:w="993"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联系人：</w:t>
            </w:r>
          </w:p>
        </w:tc>
        <w:tc>
          <w:tcPr>
            <w:tcW w:w="1134" w:type="dxa"/>
            <w:gridSpan w:val="2"/>
            <w:tcBorders>
              <w:top w:val="nil"/>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9"/>
                  <w:enabled/>
                  <w:calcOnExit w:val="0"/>
                  <w:textInput/>
                </w:ffData>
              </w:fldChar>
            </w:r>
            <w:bookmarkStart w:id="4" w:name="文字9"/>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bookmarkEnd w:id="4"/>
          </w:p>
        </w:tc>
        <w:tc>
          <w:tcPr>
            <w:tcW w:w="1157"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电话</w:t>
            </w:r>
            <w:r>
              <w:rPr>
                <w:rFonts w:hint="eastAsia" w:ascii="Times New Roman" w:hAnsi="Times New Roman"/>
                <w:sz w:val="16"/>
                <w:szCs w:val="16"/>
              </w:rPr>
              <w:t>/手机：</w:t>
            </w:r>
          </w:p>
        </w:tc>
        <w:tc>
          <w:tcPr>
            <w:tcW w:w="2266" w:type="dxa"/>
            <w:tcBorders>
              <w:top w:val="nil"/>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eastAsia="宋体"/>
                <w:sz w:val="16"/>
                <w:szCs w:val="16"/>
                <w:lang w:eastAsia="zh-CN"/>
              </w:rPr>
            </w:pPr>
            <w:r>
              <w:rPr>
                <w:rFonts w:hint="default" w:ascii="Times New Roman" w:hAnsi="Times New Roman"/>
                <w:sz w:val="16"/>
                <w:szCs w:val="16"/>
              </w:rPr>
              <w:fldChar w:fldCharType="begin">
                <w:ffData>
                  <w:name w:val="文字11"/>
                  <w:enabled/>
                  <w:calcOnExit w:val="0"/>
                  <w:textInput/>
                </w:ffData>
              </w:fldChar>
            </w:r>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 w:type="dxa"/>
            <w:tcBorders>
              <w:left w:val="single" w:color="auto" w:sz="8" w:space="0"/>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地址：</w:t>
            </w:r>
          </w:p>
        </w:tc>
        <w:tc>
          <w:tcPr>
            <w:tcW w:w="6773" w:type="dxa"/>
            <w:gridSpan w:val="6"/>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8"/>
                  <w:enabled/>
                  <w:calcOnExit w:val="0"/>
                  <w:textInput/>
                </w:ffData>
              </w:fldChar>
            </w:r>
            <w:bookmarkStart w:id="5" w:name="文字8"/>
            <w:r>
              <w:rPr>
                <w:rFonts w:hint="default" w:ascii="Times New Roman" w:hAnsi="Times New Roman"/>
                <w:b/>
                <w:bCs/>
                <w:sz w:val="16"/>
                <w:szCs w:val="16"/>
              </w:rPr>
              <w:instrText xml:space="preserve"> FORMTEXT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bookmarkEnd w:id="5"/>
          </w:p>
        </w:tc>
        <w:tc>
          <w:tcPr>
            <w:tcW w:w="1157" w:type="dxa"/>
            <w:tcBorders>
              <w:bottom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邮箱：</w:t>
            </w:r>
          </w:p>
        </w:tc>
        <w:tc>
          <w:tcPr>
            <w:tcW w:w="2266" w:type="dxa"/>
            <w:tcBorders>
              <w:bottom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文字11"/>
                  <w:enabled/>
                  <w:calcOnExit w:val="0"/>
                  <w:textInput/>
                </w:ffData>
              </w:fldChar>
            </w:r>
            <w:bookmarkStart w:id="6" w:name="文字11"/>
            <w:r>
              <w:rPr>
                <w:rFonts w:hint="default" w:ascii="Times New Roman" w:hAnsi="Times New Roman"/>
                <w:sz w:val="16"/>
                <w:szCs w:val="16"/>
              </w:rPr>
              <w:instrText xml:space="preserve"> FORMTEXT </w:instrText>
            </w:r>
            <w:r>
              <w:rPr>
                <w:rFonts w:hint="default" w:ascii="Times New Roman" w:hAnsi="Times New Roman"/>
                <w:sz w:val="16"/>
                <w:szCs w:val="16"/>
              </w:rPr>
              <w:fldChar w:fldCharType="separate"/>
            </w:r>
            <w:r>
              <w:rPr>
                <w:rFonts w:hint="default" w:ascii="Times New Roman" w:hAnsi="Times New Roman"/>
                <w:sz w:val="16"/>
                <w:szCs w:val="16"/>
              </w:rPr>
              <w:t>     </w:t>
            </w:r>
            <w:r>
              <w:rPr>
                <w:rFonts w:hint="default" w:ascii="Times New Roman" w:hAnsi="Times New Roman"/>
                <w:sz w:val="16"/>
                <w:szCs w:val="16"/>
              </w:rPr>
              <w:fldChar w:fldCharType="end"/>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 w:type="dxa"/>
            <w:tcBorders>
              <w:top w:val="single" w:color="auto" w:sz="4" w:space="0"/>
              <w:left w:val="single" w:color="auto" w:sz="8" w:space="0"/>
              <w:bottom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sz w:val="16"/>
                <w:szCs w:val="16"/>
              </w:rPr>
            </w:pPr>
            <w:r>
              <w:rPr>
                <w:rFonts w:hint="eastAsia" w:ascii="Times New Roman" w:hAnsi="Times New Roman"/>
                <w:sz w:val="13"/>
                <w:szCs w:val="13"/>
                <w:lang w:eastAsia="zh-CN"/>
              </w:rPr>
              <w:t>短信通知服务：</w:t>
            </w:r>
          </w:p>
        </w:tc>
        <w:tc>
          <w:tcPr>
            <w:tcW w:w="4646" w:type="dxa"/>
            <w:gridSpan w:val="3"/>
            <w:tcBorders>
              <w:top w:val="single" w:color="auto" w:sz="4" w:space="0"/>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lang w:eastAsia="zh-CN"/>
              </w:rPr>
              <w:t>样品受理短信</w:t>
            </w:r>
            <w:r>
              <w:rPr>
                <w:rFonts w:hint="eastAsia" w:ascii="Times New Roman" w:hAnsi="Times New Roman"/>
                <w:sz w:val="16"/>
                <w:szCs w:val="16"/>
                <w:lang w:val="en-US" w:eastAsia="zh-CN"/>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lang w:eastAsia="zh-CN"/>
              </w:rPr>
              <w:t>出报告通知短信</w:t>
            </w:r>
            <w:r>
              <w:rPr>
                <w:rFonts w:hint="eastAsia" w:ascii="Times New Roman" w:hAnsi="Times New Roman"/>
                <w:sz w:val="15"/>
                <w:szCs w:val="15"/>
                <w:lang w:val="en-US" w:eastAsia="zh-CN"/>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eastAsia" w:ascii="Times New Roman" w:hAnsi="Times New Roman"/>
                <w:sz w:val="16"/>
                <w:szCs w:val="16"/>
                <w:lang w:eastAsia="zh-CN"/>
              </w:rPr>
              <w:t>报告书寄出短信</w:t>
            </w:r>
          </w:p>
        </w:tc>
        <w:tc>
          <w:tcPr>
            <w:tcW w:w="1665" w:type="dxa"/>
            <w:gridSpan w:val="2"/>
            <w:tcBorders>
              <w:top w:val="single" w:color="auto" w:sz="4" w:space="0"/>
              <w:left w:val="nil"/>
              <w:bottom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lang w:eastAsia="zh-CN"/>
              </w:rPr>
              <w:t>短信接收手机号码：</w:t>
            </w:r>
          </w:p>
        </w:tc>
        <w:tc>
          <w:tcPr>
            <w:tcW w:w="3885" w:type="dxa"/>
            <w:gridSpan w:val="3"/>
            <w:tcBorders>
              <w:top w:val="single" w:color="auto" w:sz="4" w:space="0"/>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r>
    </w:tbl>
    <w:p>
      <w:pPr>
        <w:rPr>
          <w:rFonts w:hint="eastAsia"/>
          <w:b/>
          <w:sz w:val="18"/>
          <w:szCs w:val="18"/>
        </w:rPr>
      </w:pPr>
      <w:r>
        <w:rPr>
          <w:rFonts w:hint="eastAsia"/>
          <w:b/>
          <w:sz w:val="18"/>
          <w:szCs w:val="18"/>
        </w:rPr>
        <w:t>客户认定样品信息</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0"/>
        <w:gridCol w:w="6608"/>
        <w:gridCol w:w="190"/>
        <w:gridCol w:w="1133"/>
        <w:gridCol w:w="22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0" w:type="dxa"/>
            <w:tcBorders>
              <w:top w:val="single" w:color="auto" w:sz="8" w:space="0"/>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color w:val="FF0000"/>
                <w:sz w:val="16"/>
                <w:szCs w:val="16"/>
              </w:rPr>
              <w:t>*</w:t>
            </w:r>
            <w:r>
              <w:rPr>
                <w:rFonts w:hint="default" w:ascii="Times New Roman" w:hAnsi="Times New Roman"/>
                <w:sz w:val="16"/>
                <w:szCs w:val="16"/>
              </w:rPr>
              <w:t>样品名称：</w:t>
            </w:r>
          </w:p>
        </w:tc>
        <w:tc>
          <w:tcPr>
            <w:tcW w:w="6798" w:type="dxa"/>
            <w:gridSpan w:val="2"/>
            <w:tcBorders>
              <w:top w:val="single" w:color="auto" w:sz="8" w:space="0"/>
              <w:bottom w:val="single" w:color="auto" w:sz="4"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33" w:type="dxa"/>
            <w:tcBorders>
              <w:top w:val="single" w:color="auto" w:sz="8" w:space="0"/>
              <w:bottom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样品数量：</w:t>
            </w:r>
          </w:p>
        </w:tc>
        <w:tc>
          <w:tcPr>
            <w:tcW w:w="2267" w:type="dxa"/>
            <w:tcBorders>
              <w:top w:val="single" w:color="auto" w:sz="8" w:space="0"/>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0"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default" w:ascii="Times New Roman" w:hAnsi="Times New Roman"/>
                <w:sz w:val="16"/>
                <w:szCs w:val="16"/>
              </w:rPr>
              <w:t>批号款号：</w:t>
            </w:r>
          </w:p>
        </w:tc>
        <w:tc>
          <w:tcPr>
            <w:tcW w:w="6798" w:type="dxa"/>
            <w:gridSpan w:val="2"/>
            <w:tcBorders>
              <w:top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33" w:type="dxa"/>
            <w:tcBorders>
              <w:top w:val="nil"/>
              <w:left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eastAsia="宋体"/>
                <w:b/>
                <w:sz w:val="16"/>
                <w:szCs w:val="16"/>
                <w:lang w:val="en-US" w:eastAsia="zh-CN"/>
              </w:rPr>
            </w:pPr>
            <w:r>
              <w:rPr>
                <w:rFonts w:hint="eastAsia" w:ascii="Times New Roman" w:hAnsi="Times New Roman"/>
                <w:sz w:val="16"/>
                <w:szCs w:val="16"/>
                <w:lang w:val="en-US" w:eastAsia="zh-CN"/>
              </w:rPr>
              <w:t>商标：</w:t>
            </w:r>
          </w:p>
        </w:tc>
        <w:tc>
          <w:tcPr>
            <w:tcW w:w="2267" w:type="dxa"/>
            <w:tcBorders>
              <w:top w:val="nil"/>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0" w:type="dxa"/>
            <w:tcBorders>
              <w:lef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6"/>
                <w:szCs w:val="16"/>
                <w:lang w:val="en-US" w:eastAsia="zh-CN"/>
              </w:rPr>
              <w:t>材质</w:t>
            </w:r>
            <w:r>
              <w:rPr>
                <w:rFonts w:hint="eastAsia" w:ascii="Times New Roman" w:hAnsi="Times New Roman"/>
                <w:sz w:val="16"/>
                <w:szCs w:val="16"/>
              </w:rPr>
              <w:t>：</w:t>
            </w:r>
          </w:p>
        </w:tc>
        <w:tc>
          <w:tcPr>
            <w:tcW w:w="6798" w:type="dxa"/>
            <w:gridSpan w:val="2"/>
            <w:tcBorders>
              <w:top w:val="single" w:color="auto" w:sz="4" w:space="0"/>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both"/>
              <w:rPr>
                <w:rFonts w:hint="eastAsia" w:ascii="Times New Roman" w:hAnsi="Times New Roman" w:eastAsia="宋体"/>
                <w:b/>
                <w:sz w:val="16"/>
                <w:szCs w:val="16"/>
                <w:lang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133" w:type="dxa"/>
            <w:tcBorders>
              <w:top w:val="single" w:color="auto" w:sz="4" w:space="0"/>
              <w:left w:val="nil"/>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b/>
                <w:sz w:val="16"/>
                <w:szCs w:val="16"/>
              </w:rPr>
            </w:pPr>
            <w:r>
              <w:rPr>
                <w:rFonts w:hint="eastAsia" w:ascii="Times New Roman" w:hAnsi="Times New Roman"/>
                <w:sz w:val="16"/>
                <w:szCs w:val="16"/>
                <w:lang w:val="en-US" w:eastAsia="zh-CN"/>
              </w:rPr>
              <w:t>颜色：</w:t>
            </w:r>
          </w:p>
        </w:tc>
        <w:tc>
          <w:tcPr>
            <w:tcW w:w="2267" w:type="dxa"/>
            <w:tcBorders>
              <w:top w:val="single" w:color="auto" w:sz="4" w:space="0"/>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both"/>
              <w:rPr>
                <w:rFonts w:hint="eastAsia" w:ascii="Times New Roman" w:hAnsi="Times New Roman"/>
                <w:b/>
                <w:sz w:val="16"/>
                <w:szCs w:val="16"/>
                <w:lang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0" w:type="dxa"/>
            <w:tcBorders>
              <w:left w:val="single" w:color="auto" w:sz="8" w:space="0"/>
              <w:bottom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lang w:val="en-US" w:eastAsia="zh-CN"/>
              </w:rPr>
            </w:pPr>
            <w:r>
              <w:rPr>
                <w:rFonts w:hint="eastAsia" w:ascii="Times New Roman" w:hAnsi="Times New Roman"/>
                <w:sz w:val="16"/>
                <w:szCs w:val="16"/>
                <w:lang w:val="en-US" w:eastAsia="zh-CN"/>
              </w:rPr>
              <w:t>号型规格：</w:t>
            </w:r>
          </w:p>
        </w:tc>
        <w:tc>
          <w:tcPr>
            <w:tcW w:w="6608" w:type="dxa"/>
            <w:tcBorders>
              <w:top w:val="single" w:color="auto" w:sz="4"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both"/>
              <w:rPr>
                <w:rFonts w:hint="default" w:ascii="Times New Roman" w:hAnsi="Times New Roman"/>
                <w:sz w:val="16"/>
                <w:szCs w:val="16"/>
                <w:lang w:val="en-US"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c>
          <w:tcPr>
            <w:tcW w:w="1323" w:type="dxa"/>
            <w:gridSpan w:val="2"/>
            <w:tcBorders>
              <w:top w:val="single" w:color="auto" w:sz="4"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both"/>
              <w:rPr>
                <w:rFonts w:hint="default" w:ascii="Times New Roman" w:hAnsi="Times New Roman"/>
                <w:b/>
                <w:sz w:val="16"/>
                <w:szCs w:val="16"/>
              </w:rPr>
            </w:pPr>
            <w:r>
              <w:rPr>
                <w:rFonts w:hint="eastAsia" w:ascii="Times New Roman" w:hAnsi="Times New Roman"/>
                <w:sz w:val="16"/>
                <w:szCs w:val="16"/>
                <w:lang w:val="en-US" w:eastAsia="zh-CN"/>
              </w:rPr>
              <w:t>单位面积质量：</w:t>
            </w:r>
          </w:p>
        </w:tc>
        <w:tc>
          <w:tcPr>
            <w:tcW w:w="2267" w:type="dxa"/>
            <w:tcBorders>
              <w:top w:val="single" w:color="auto" w:sz="4" w:space="0"/>
              <w:left w:val="nil"/>
              <w:bottom w:val="single" w:color="auto" w:sz="8"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jc w:val="both"/>
              <w:rPr>
                <w:rFonts w:hint="eastAsia" w:ascii="Times New Roman" w:hAnsi="Times New Roman"/>
                <w:sz w:val="16"/>
                <w:szCs w:val="16"/>
                <w:lang w:val="en-US" w:eastAsia="zh-CN"/>
              </w:rPr>
            </w:pP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bl>
    <w:p>
      <w:pPr>
        <w:rPr>
          <w:rFonts w:hint="eastAsia"/>
          <w:b/>
          <w:sz w:val="18"/>
          <w:szCs w:val="18"/>
        </w:rPr>
      </w:pPr>
      <w:r>
        <w:rPr>
          <w:rFonts w:hint="eastAsia"/>
          <w:b/>
          <w:sz w:val="18"/>
          <w:szCs w:val="18"/>
        </w:rPr>
        <w:t>检测项目及要求</w:t>
      </w:r>
      <w:r>
        <w:rPr>
          <w:rFonts w:hint="eastAsia"/>
          <w:sz w:val="14"/>
          <w:szCs w:val="14"/>
        </w:rPr>
        <w:t>（请在所需测试项目前选择，或在其它检测项目及检测说明中填写所需测试的项目）</w:t>
      </w:r>
    </w:p>
    <w:tbl>
      <w:tblPr>
        <w:tblStyle w:val="5"/>
        <w:tblW w:w="11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97"/>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93" w:type="dxa"/>
            <w:gridSpan w:val="2"/>
            <w:tcBorders>
              <w:top w:val="single" w:color="auto" w:sz="8" w:space="0"/>
              <w:left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GB 15979-2002</w:t>
            </w:r>
          </w:p>
          <w:p>
            <w:pPr>
              <w:keepNext w:val="0"/>
              <w:keepLines w:val="0"/>
              <w:widowControl/>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sz w:val="15"/>
                <w:szCs w:val="15"/>
              </w:rPr>
              <w:t>一次性使用卫生用品卫生标准</w:t>
            </w:r>
          </w:p>
        </w:tc>
        <w:tc>
          <w:tcPr>
            <w:tcW w:w="9135" w:type="dxa"/>
            <w:tcBorders>
              <w:top w:val="single" w:color="auto" w:sz="8" w:space="0"/>
              <w:left w:val="nil"/>
              <w:bottom w:val="single" w:color="auto" w:sz="4" w:space="0"/>
              <w:right w:val="single" w:color="auto" w:sz="8" w:space="0"/>
            </w:tcBorders>
            <w:shd w:val="clear" w:color="auto" w:fill="auto"/>
            <w:noWrap w:val="0"/>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微生物</w:t>
            </w:r>
            <w:r>
              <w:rPr>
                <w:rFonts w:hint="eastAsia" w:ascii="Times New Roman" w:hAnsi="Times New Roman"/>
                <w:sz w:val="13"/>
                <w:szCs w:val="13"/>
              </w:rPr>
              <w:t>**</w:t>
            </w:r>
            <w:r>
              <w:rPr>
                <w:rFonts w:hint="eastAsia" w:ascii="Times New Roman" w:hAnsi="Times New Roman"/>
                <w:sz w:val="15"/>
                <w:szCs w:val="15"/>
              </w:rPr>
              <w:t xml:space="preserv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抑菌性能</w:t>
            </w:r>
            <w:r>
              <w:rPr>
                <w:rFonts w:hint="eastAsia" w:ascii="Times New Roman" w:hAnsi="Times New Roman"/>
                <w:sz w:val="13"/>
                <w:szCs w:val="13"/>
              </w:rPr>
              <w:t>**</w:t>
            </w:r>
            <w:r>
              <w:rPr>
                <w:rFonts w:hint="eastAsia" w:ascii="Times New Roman" w:hAnsi="Times New Roman"/>
                <w:sz w:val="15"/>
                <w:szCs w:val="15"/>
              </w:rPr>
              <w:t xml:space="preserv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杀菌性能（卫生湿巾）</w:t>
            </w:r>
            <w:r>
              <w:rPr>
                <w:rFonts w:hint="eastAsia" w:ascii="Times New Roman" w:hAnsi="Times New Roman"/>
                <w:sz w:val="13"/>
                <w:szCs w:val="13"/>
              </w:rPr>
              <w:t>**</w:t>
            </w:r>
            <w:r>
              <w:rPr>
                <w:rFonts w:hint="eastAsia" w:ascii="Times New Roman" w:hAnsi="Times New Roman"/>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93" w:type="dxa"/>
            <w:gridSpan w:val="2"/>
            <w:tcBorders>
              <w:left w:val="single" w:color="auto" w:sz="8" w:space="0"/>
              <w:bottom w:val="single" w:color="auto" w:sz="4"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sz w:val="16"/>
                <w:szCs w:val="16"/>
              </w:rPr>
            </w:pPr>
            <w:r>
              <w:rPr>
                <w:rFonts w:hint="eastAsia" w:ascii="Times New Roman" w:hAnsi="Times New Roman"/>
                <w:sz w:val="16"/>
                <w:szCs w:val="16"/>
              </w:rPr>
              <w:t>FZ/T 64051-2014</w:t>
            </w:r>
          </w:p>
          <w:p>
            <w:pPr>
              <w:keepNext w:val="0"/>
              <w:keepLines w:val="0"/>
              <w:widowControl/>
              <w:suppressLineNumbers w:val="0"/>
              <w:spacing w:before="0" w:beforeAutospacing="0" w:after="0" w:afterAutospacing="0"/>
              <w:ind w:left="0" w:right="0"/>
              <w:jc w:val="center"/>
              <w:rPr>
                <w:rFonts w:hint="default" w:ascii="Times New Roman" w:hAnsi="Times New Roman" w:eastAsia="宋体"/>
                <w:b/>
                <w:bCs/>
                <w:i w:val="0"/>
                <w:iCs/>
                <w:sz w:val="16"/>
                <w:szCs w:val="16"/>
                <w:lang w:val="en-US" w:eastAsia="zh-CN"/>
              </w:rPr>
            </w:pPr>
            <w:r>
              <w:rPr>
                <w:rFonts w:hint="eastAsia" w:ascii="Times New Roman" w:hAnsi="Times New Roman"/>
                <w:sz w:val="15"/>
                <w:szCs w:val="15"/>
              </w:rPr>
              <w:t>美妆用非织造布</w:t>
            </w:r>
          </w:p>
        </w:tc>
        <w:tc>
          <w:tcPr>
            <w:tcW w:w="9135" w:type="dxa"/>
            <w:tcBorders>
              <w:left w:val="nil"/>
              <w:bottom w:val="single" w:color="auto" w:sz="4"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纤维成分含量</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单位面积质量偏差率</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液体吸收量</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液体吸收时间</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含油率</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异味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pH值</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微生物</w:t>
            </w:r>
            <w:r>
              <w:rPr>
                <w:rFonts w:hint="eastAsia" w:ascii="Times New Roman" w:hAnsi="Times New Roman"/>
                <w:sz w:val="13"/>
                <w:szCs w:val="13"/>
              </w:rPr>
              <w: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荧光物</w:t>
            </w:r>
            <w:r>
              <w:rPr>
                <w:rFonts w:hint="eastAsia" w:ascii="Times New Roman" w:hAnsi="Times New Roman"/>
                <w:sz w:val="15"/>
                <w:szCs w:val="15"/>
              </w:rPr>
              <w:t xml:space="preserve"> </w:t>
            </w:r>
          </w:p>
          <w:p>
            <w:pPr>
              <w:keepNext w:val="0"/>
              <w:keepLines w:val="0"/>
              <w:suppressLineNumbers w:val="0"/>
              <w:spacing w:before="0" w:beforeAutospacing="0" w:after="0" w:afterAutospacing="0"/>
              <w:ind w:left="0" w:right="0"/>
              <w:rPr>
                <w:rFonts w:hint="default" w:ascii="Times New Roman" w:hAnsi="Times New Roman" w:eastAsia="宋体"/>
                <w:b/>
                <w:bCs/>
                <w:i w:val="0"/>
                <w:iCs/>
                <w:sz w:val="16"/>
                <w:szCs w:val="16"/>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93" w:type="dxa"/>
            <w:gridSpan w:val="2"/>
            <w:tcBorders>
              <w:top w:val="single" w:color="auto" w:sz="4" w:space="0"/>
              <w:left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GB/T 8939-2018</w:t>
            </w:r>
          </w:p>
          <w:p>
            <w:pPr>
              <w:keepNext w:val="0"/>
              <w:keepLines w:val="0"/>
              <w:widowControl/>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eastAsia" w:ascii="Times New Roman" w:hAnsi="Times New Roman"/>
                <w:sz w:val="15"/>
                <w:szCs w:val="15"/>
              </w:rPr>
              <w:t>卫生巾（护垫</w:t>
            </w:r>
            <w:r>
              <w:rPr>
                <w:rFonts w:hint="eastAsia" w:ascii="Times New Roman" w:hAnsi="Times New Roman"/>
                <w:sz w:val="15"/>
                <w:szCs w:val="15"/>
                <w:lang w:val="en-US" w:eastAsia="zh-CN"/>
              </w:rPr>
              <w:t>)</w:t>
            </w:r>
          </w:p>
        </w:tc>
        <w:tc>
          <w:tcPr>
            <w:tcW w:w="9135" w:type="dxa"/>
            <w:tcBorders>
              <w:top w:val="single" w:color="auto" w:sz="4" w:space="0"/>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全长偏差</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条质量偏差（卫生巾）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吸水倍率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吸收速度（卫生巾）</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pH值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甲醛含量</w:t>
            </w:r>
            <w:r>
              <w:rPr>
                <w:rFonts w:hint="eastAsia" w:ascii="Times New Roman" w:hAnsi="Times New Roman"/>
                <w:sz w:val="15"/>
                <w:szCs w:val="15"/>
              </w:rPr>
              <w:t xml:space="preserv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可迁移性荧光物质</w:t>
            </w:r>
            <w:r>
              <w:rPr>
                <w:rFonts w:hint="eastAsia" w:ascii="Times New Roman" w:hAnsi="Times New Roman"/>
                <w:sz w:val="15"/>
                <w:szCs w:val="15"/>
              </w:rPr>
              <w:t xml:space="preserve"> </w:t>
            </w:r>
          </w:p>
          <w:p>
            <w:pPr>
              <w:keepNext w:val="0"/>
              <w:keepLines w:val="0"/>
              <w:widowControl/>
              <w:suppressLineNumbers w:val="0"/>
              <w:spacing w:before="0" w:beforeAutospacing="0" w:after="0" w:afterAutospacing="0"/>
              <w:ind w:left="0" w:right="0"/>
              <w:jc w:val="left"/>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交货水分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背胶剥离强度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外观质量</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rPr>
              <w:t>标志</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包装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微生物</w:t>
            </w:r>
            <w:r>
              <w:rPr>
                <w:rFonts w:hint="eastAsia" w:ascii="Times New Roman" w:hAnsi="Times New Roman"/>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93" w:type="dxa"/>
            <w:gridSpan w:val="2"/>
            <w:tcBorders>
              <w:left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GB/T 27728-2011</w:t>
            </w:r>
          </w:p>
          <w:p>
            <w:pPr>
              <w:keepNext w:val="0"/>
              <w:keepLines w:val="0"/>
              <w:widowControl/>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eastAsia" w:ascii="Times New Roman" w:hAnsi="Times New Roman"/>
                <w:sz w:val="15"/>
                <w:szCs w:val="15"/>
              </w:rPr>
              <w:t>湿巾</w:t>
            </w:r>
          </w:p>
        </w:tc>
        <w:tc>
          <w:tcPr>
            <w:tcW w:w="9135" w:type="dxa"/>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rPr>
              <w:t xml:space="preserve">外观质量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长度偏差</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宽度偏差</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含液量</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横向抗张强度</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包装密封性</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可迁移性荧光增白剂（人体用）</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微生物</w:t>
            </w:r>
            <w:r>
              <w:rPr>
                <w:rFonts w:hint="eastAsia" w:ascii="Times New Roman" w:hAnsi="Times New Roman"/>
                <w:sz w:val="13"/>
                <w:szCs w:val="13"/>
              </w:rPr>
              <w:t>**</w:t>
            </w:r>
          </w:p>
          <w:p>
            <w:pPr>
              <w:keepNext w:val="0"/>
              <w:keepLines w:val="0"/>
              <w:suppressLineNumbers w:val="0"/>
              <w:spacing w:before="0" w:beforeAutospacing="0" w:after="0" w:afterAutospacing="0"/>
              <w:ind w:left="0" w:right="0"/>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pH值（人体用）</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尘埃度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产品销售包装标识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内装量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去污力（厨具用）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耐金属腐蚀性（厨具用） </w:t>
            </w:r>
          </w:p>
          <w:p>
            <w:pPr>
              <w:keepNext w:val="0"/>
              <w:keepLines w:val="0"/>
              <w:widowControl/>
              <w:suppressLineNumbers w:val="0"/>
              <w:spacing w:before="0" w:beforeAutospacing="0" w:after="0" w:afterAutospacing="0"/>
              <w:ind w:left="0" w:right="0"/>
              <w:jc w:val="left"/>
              <w:rPr>
                <w:rFonts w:hint="eastAsia" w:ascii="Times New Roman" w:hAnsi="Times New Roman"/>
                <w:b/>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耐陶瓷腐蚀性（卫具用）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93" w:type="dxa"/>
            <w:gridSpan w:val="2"/>
            <w:tcBorders>
              <w:left w:val="single" w:color="auto" w:sz="8" w:space="0"/>
              <w:bottom w:val="single" w:color="FFFFFF" w:sz="4"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GB/T 28004-2011</w:t>
            </w:r>
          </w:p>
          <w:p>
            <w:pPr>
              <w:keepNext w:val="0"/>
              <w:keepLines w:val="0"/>
              <w:widowControl/>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eastAsia" w:ascii="Times New Roman" w:hAnsi="Times New Roman"/>
                <w:sz w:val="15"/>
                <w:szCs w:val="15"/>
              </w:rPr>
              <w:t>纸尿裤（片、垫）</w:t>
            </w:r>
          </w:p>
        </w:tc>
        <w:tc>
          <w:tcPr>
            <w:tcW w:w="9135" w:type="dxa"/>
            <w:tcBorders>
              <w:left w:val="nil"/>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b/>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条质量偏差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全长偏差</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全宽偏差</w:t>
            </w:r>
            <w:r>
              <w:rPr>
                <w:rFonts w:hint="eastAsia" w:ascii="Times New Roman" w:hAnsi="Times New Roman"/>
                <w:sz w:val="15"/>
                <w:szCs w:val="15"/>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pH值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渗透性能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微生物</w:t>
            </w:r>
            <w:r>
              <w:rPr>
                <w:rFonts w:hint="eastAsia" w:ascii="Times New Roman" w:hAnsi="Times New Roman"/>
                <w:sz w:val="13"/>
                <w:szCs w:val="13"/>
              </w:rPr>
              <w:t>**</w:t>
            </w:r>
            <w:r>
              <w:rPr>
                <w:rFonts w:hint="eastAsia" w:ascii="Times New Roman" w:hAnsi="Times New Roman"/>
                <w:sz w:val="13"/>
                <w:szCs w:val="13"/>
                <w:lang w:val="en-US" w:eastAsia="zh-CN"/>
              </w:rPr>
              <w:t xml:space="preserv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交货水分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外观质量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产品销售标识及包装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93" w:type="dxa"/>
            <w:gridSpan w:val="2"/>
            <w:tcBorders>
              <w:top w:val="single" w:color="auto" w:sz="4" w:space="0"/>
              <w:left w:val="single" w:color="auto" w:sz="8" w:space="0"/>
              <w:right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sz w:val="15"/>
                <w:szCs w:val="15"/>
              </w:rPr>
            </w:pPr>
            <w:r>
              <w:rPr>
                <w:rFonts w:hint="eastAsia" w:ascii="Times New Roman" w:hAnsi="Times New Roman"/>
                <w:sz w:val="15"/>
                <w:szCs w:val="15"/>
              </w:rPr>
              <w:t>QB/T 2872-2017</w:t>
            </w:r>
          </w:p>
          <w:p>
            <w:pPr>
              <w:keepNext w:val="0"/>
              <w:keepLines w:val="0"/>
              <w:widowControl/>
              <w:suppressLineNumbers w:val="0"/>
              <w:spacing w:before="0" w:beforeAutospacing="0" w:after="0" w:afterAutospacing="0"/>
              <w:ind w:left="0" w:right="0"/>
              <w:jc w:val="center"/>
              <w:rPr>
                <w:rFonts w:hint="eastAsia" w:ascii="Times New Roman" w:hAnsi="Times New Roman"/>
                <w:b w:val="0"/>
                <w:bCs w:val="0"/>
                <w:sz w:val="15"/>
                <w:szCs w:val="15"/>
                <w:lang w:val="en-US" w:eastAsia="zh-CN"/>
              </w:rPr>
            </w:pPr>
            <w:r>
              <w:rPr>
                <w:rFonts w:hint="eastAsia" w:ascii="Times New Roman" w:hAnsi="Times New Roman"/>
                <w:sz w:val="15"/>
                <w:szCs w:val="15"/>
              </w:rPr>
              <w:t>面膜</w:t>
            </w:r>
          </w:p>
        </w:tc>
        <w:tc>
          <w:tcPr>
            <w:tcW w:w="9135" w:type="dxa"/>
            <w:tcBorders>
              <w:left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color w:val="auto"/>
                <w:sz w:val="15"/>
                <w:szCs w:val="15"/>
              </w:rPr>
            </w:pP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外观</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香气</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pH值</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耐热</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耐寒性</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甲醇</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菌落总数</w:t>
            </w:r>
            <w:r>
              <w:rPr>
                <w:rFonts w:hint="eastAsia" w:ascii="Times New Roman" w:hAnsi="Times New Roman"/>
                <w:sz w:val="13"/>
                <w:szCs w:val="13"/>
              </w:rPr>
              <w:t>**</w:t>
            </w:r>
            <w:r>
              <w:rPr>
                <w:rFonts w:hint="eastAsia" w:ascii="Times New Roman" w:hAnsi="Times New Roman"/>
                <w:color w:val="auto"/>
                <w:sz w:val="15"/>
                <w:szCs w:val="15"/>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霉菌和酵母菌总数</w:t>
            </w:r>
            <w:r>
              <w:rPr>
                <w:rFonts w:hint="eastAsia" w:ascii="Times New Roman" w:hAnsi="Times New Roman"/>
                <w:sz w:val="13"/>
                <w:szCs w:val="13"/>
              </w:rPr>
              <w:t>**</w:t>
            </w:r>
            <w:r>
              <w:rPr>
                <w:rFonts w:hint="eastAsia" w:ascii="Times New Roman" w:hAnsi="Times New Roman"/>
                <w:sz w:val="13"/>
                <w:szCs w:val="13"/>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耐热大肠菌落</w:t>
            </w:r>
            <w:r>
              <w:rPr>
                <w:rFonts w:hint="eastAsia" w:ascii="Times New Roman" w:hAnsi="Times New Roman"/>
                <w:sz w:val="13"/>
                <w:szCs w:val="13"/>
              </w:rPr>
              <w:t>**</w:t>
            </w:r>
            <w:r>
              <w:rPr>
                <w:rFonts w:hint="eastAsia" w:ascii="Times New Roman" w:hAnsi="Times New Roman"/>
                <w:sz w:val="13"/>
                <w:szCs w:val="13"/>
                <w:lang w:val="en-US" w:eastAsia="zh-CN"/>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金黄色葡萄球菌</w:t>
            </w:r>
            <w:r>
              <w:rPr>
                <w:rFonts w:hint="eastAsia" w:ascii="Times New Roman" w:hAnsi="Times New Roman"/>
                <w:sz w:val="13"/>
                <w:szCs w:val="13"/>
              </w:rPr>
              <w:t>**</w:t>
            </w:r>
            <w:r>
              <w:rPr>
                <w:rFonts w:hint="eastAsia" w:ascii="Times New Roman" w:hAnsi="Times New Roman"/>
                <w:color w:val="auto"/>
                <w:sz w:val="15"/>
                <w:szCs w:val="15"/>
              </w:rPr>
              <w:t xml:space="preserve"> </w:t>
            </w:r>
          </w:p>
          <w:p>
            <w:pPr>
              <w:keepNext w:val="0"/>
              <w:keepLines w:val="0"/>
              <w:suppressLineNumbers w:val="0"/>
              <w:spacing w:before="0" w:beforeAutospacing="0" w:after="0" w:afterAutospacing="0"/>
              <w:ind w:left="0" w:right="0"/>
              <w:rPr>
                <w:rFonts w:hint="eastAsia" w:ascii="Times New Roman" w:hAnsi="Times New Roman"/>
                <w:b/>
                <w:sz w:val="15"/>
                <w:szCs w:val="15"/>
                <w:lang w:val="en-US" w:eastAsia="zh-CN"/>
              </w:rPr>
            </w:pP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铜绿假单胞菌</w:t>
            </w:r>
            <w:r>
              <w:rPr>
                <w:rFonts w:hint="eastAsia" w:ascii="Times New Roman" w:hAnsi="Times New Roman"/>
                <w:sz w:val="13"/>
                <w:szCs w:val="13"/>
              </w:rPr>
              <w:t>**</w:t>
            </w:r>
            <w:r>
              <w:rPr>
                <w:rFonts w:hint="eastAsia" w:ascii="Times New Roman" w:hAnsi="Times New Roman"/>
                <w:sz w:val="13"/>
                <w:szCs w:val="13"/>
                <w:lang w:val="en-US" w:eastAsia="zh-CN"/>
              </w:rPr>
              <w:t xml:space="preserve"> </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总铅含量</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总汞含量</w:t>
            </w:r>
            <w:r>
              <w:rPr>
                <w:rFonts w:hint="eastAsia" w:ascii="Times New Roman" w:hAnsi="Times New Roman"/>
                <w:color w:val="auto"/>
                <w:sz w:val="15"/>
                <w:szCs w:val="15"/>
              </w:rPr>
              <w:t xml:space="preserve">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总砷含量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总镉含量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 xml:space="preserve">净含量 </w:t>
            </w:r>
            <w:r>
              <w:rPr>
                <w:rFonts w:hint="default" w:ascii="Times New Roman" w:hAnsi="Times New Roman"/>
                <w:color w:val="auto"/>
                <w:sz w:val="15"/>
                <w:szCs w:val="15"/>
              </w:rPr>
              <w:fldChar w:fldCharType="begin">
                <w:ffData>
                  <w:name w:val="选中19"/>
                  <w:enabled/>
                  <w:calcOnExit w:val="0"/>
                  <w:checkBox>
                    <w:sizeAuto/>
                    <w:default w:val="0"/>
                    <w:checked w:val="0"/>
                  </w:checkBox>
                </w:ffData>
              </w:fldChar>
            </w:r>
            <w:r>
              <w:rPr>
                <w:rFonts w:hint="default" w:ascii="Times New Roman" w:hAnsi="Times New Roman"/>
                <w:color w:val="auto"/>
                <w:sz w:val="15"/>
                <w:szCs w:val="15"/>
              </w:rPr>
              <w:instrText xml:space="preserve"> </w:instrText>
            </w:r>
            <w:r>
              <w:rPr>
                <w:rFonts w:hint="eastAsia" w:ascii="Times New Roman" w:hAnsi="Times New Roman"/>
                <w:color w:val="auto"/>
                <w:sz w:val="15"/>
                <w:szCs w:val="15"/>
              </w:rPr>
              <w:instrText xml:space="preserve">FORMCHECKBOX</w:instrText>
            </w:r>
            <w:r>
              <w:rPr>
                <w:rFonts w:hint="default" w:ascii="Times New Roman" w:hAnsi="Times New Roman"/>
                <w:color w:val="auto"/>
                <w:sz w:val="15"/>
                <w:szCs w:val="15"/>
              </w:rPr>
              <w:instrText xml:space="preserve"> </w:instrText>
            </w:r>
            <w:r>
              <w:rPr>
                <w:rFonts w:hint="default" w:ascii="Times New Roman" w:hAnsi="Times New Roman"/>
                <w:color w:val="auto"/>
                <w:sz w:val="15"/>
                <w:szCs w:val="15"/>
              </w:rPr>
              <w:fldChar w:fldCharType="separate"/>
            </w:r>
            <w:r>
              <w:rPr>
                <w:rFonts w:hint="default" w:ascii="Times New Roman" w:hAnsi="Times New Roman"/>
                <w:color w:val="auto"/>
                <w:sz w:val="15"/>
                <w:szCs w:val="15"/>
              </w:rPr>
              <w:fldChar w:fldCharType="end"/>
            </w:r>
            <w:r>
              <w:rPr>
                <w:rFonts w:hint="eastAsia" w:ascii="Times New Roman" w:hAnsi="Times New Roman"/>
                <w:color w:val="auto"/>
                <w:sz w:val="15"/>
                <w:szCs w:val="15"/>
                <w:lang w:val="en-US" w:eastAsia="zh-CN"/>
              </w:rPr>
              <w:t>可迁移荧光增白剂（定性）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96" w:type="dxa"/>
            <w:vMerge w:val="restart"/>
            <w:tcBorders>
              <w:top w:val="single" w:color="auto" w:sz="4" w:space="0"/>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b w:val="0"/>
                <w:bCs w:val="0"/>
                <w:sz w:val="15"/>
                <w:szCs w:val="15"/>
                <w:lang w:val="en-US" w:eastAsia="zh-CN"/>
              </w:rPr>
            </w:pPr>
            <w:r>
              <w:rPr>
                <w:rFonts w:hint="eastAsia" w:ascii="Times New Roman" w:hAnsi="Times New Roman" w:cs="Times New Roman"/>
                <w:kern w:val="2"/>
                <w:sz w:val="15"/>
                <w:szCs w:val="15"/>
                <w:lang w:val="en-US" w:eastAsia="zh-CN" w:bidi="ar"/>
              </w:rPr>
              <w:t>其他项目</w:t>
            </w:r>
          </w:p>
        </w:tc>
        <w:tc>
          <w:tcPr>
            <w:tcW w:w="1097" w:type="dxa"/>
            <w:tcBorders>
              <w:top w:val="single" w:color="auto" w:sz="4" w:space="0"/>
              <w:left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2"/>
                <w:sz w:val="15"/>
                <w:szCs w:val="15"/>
                <w:lang w:val="en-US" w:eastAsia="zh-CN" w:bidi="ar"/>
              </w:rPr>
            </w:pPr>
            <w:r>
              <w:rPr>
                <w:rFonts w:hint="eastAsia" w:ascii="Times New Roman" w:hAnsi="Times New Roman" w:cs="Times New Roman"/>
                <w:kern w:val="2"/>
                <w:sz w:val="15"/>
                <w:szCs w:val="15"/>
                <w:lang w:val="en-US" w:eastAsia="zh-CN" w:bidi="ar"/>
              </w:rPr>
              <w:t>材料</w:t>
            </w:r>
          </w:p>
        </w:tc>
        <w:tc>
          <w:tcPr>
            <w:tcW w:w="9135" w:type="dxa"/>
            <w:tcBorders>
              <w:left w:val="nil"/>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sz w:val="15"/>
                <w:szCs w:val="15"/>
                <w:lang w:val="en-US" w:eastAsia="zh-CN"/>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纤维成分含量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滤料材质分析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材料微观形貌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孔隙特征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纤维平均直径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单位面积质量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96" w:type="dxa"/>
            <w:vMerge w:val="continue"/>
            <w:tcBorders>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kern w:val="2"/>
                <w:sz w:val="15"/>
                <w:szCs w:val="15"/>
                <w:lang w:val="en-US" w:eastAsia="zh-CN" w:bidi="ar"/>
              </w:rPr>
            </w:pPr>
          </w:p>
        </w:tc>
        <w:tc>
          <w:tcPr>
            <w:tcW w:w="1097" w:type="dxa"/>
            <w:tcBorders>
              <w:top w:val="single" w:color="auto" w:sz="4" w:space="0"/>
              <w:left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2"/>
                <w:sz w:val="15"/>
                <w:szCs w:val="15"/>
                <w:lang w:val="en-US" w:eastAsia="zh-CN" w:bidi="ar"/>
              </w:rPr>
            </w:pPr>
            <w:r>
              <w:rPr>
                <w:rFonts w:hint="eastAsia" w:ascii="Times New Roman" w:hAnsi="Times New Roman" w:cs="Times New Roman"/>
                <w:kern w:val="2"/>
                <w:sz w:val="15"/>
                <w:szCs w:val="15"/>
                <w:lang w:val="en-US" w:eastAsia="zh-CN" w:bidi="ar"/>
              </w:rPr>
              <w:t>化验项目</w:t>
            </w:r>
          </w:p>
        </w:tc>
        <w:tc>
          <w:tcPr>
            <w:tcW w:w="9135" w:type="dxa"/>
            <w:tcBorders>
              <w:left w:val="nil"/>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cs="Times New Roman"/>
                <w:kern w:val="2"/>
                <w:sz w:val="15"/>
                <w:szCs w:val="15"/>
                <w:lang w:val="en-US" w:eastAsia="zh-CN" w:bidi="ar"/>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pH值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甲醛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微生物</w:t>
            </w:r>
            <w:r>
              <w:rPr>
                <w:rFonts w:hint="eastAsia" w:ascii="Times New Roman" w:hAnsi="Times New Roman"/>
                <w:sz w:val="13"/>
                <w:szCs w:val="13"/>
              </w:rPr>
              <w:t>**</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可萃取重金属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抗菌效果</w:t>
            </w:r>
            <w:r>
              <w:rPr>
                <w:rFonts w:hint="eastAsia" w:ascii="Times New Roman" w:hAnsi="Times New Roman"/>
                <w:sz w:val="13"/>
                <w:szCs w:val="13"/>
              </w:rPr>
              <w:t>**</w:t>
            </w:r>
            <w:r>
              <w:rPr>
                <w:rFonts w:hint="eastAsia" w:ascii="Times New Roman" w:hAnsi="Times New Roman"/>
                <w:sz w:val="13"/>
                <w:szCs w:val="13"/>
                <w:lang w:val="en-US" w:eastAsia="zh-CN"/>
              </w:rPr>
              <w:t xml:space="preserve"> </w:t>
            </w:r>
            <w:r>
              <w:rPr>
                <w:rFonts w:hint="eastAsia" w:ascii="Times New Roman" w:hAnsi="Times New Roman"/>
                <w:sz w:val="15"/>
                <w:szCs w:val="15"/>
                <w:lang w:val="en-US" w:eastAsia="zh-CN"/>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溶剂残留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可迁移性荧光增白剂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96" w:type="dxa"/>
            <w:vMerge w:val="continue"/>
            <w:tcBorders>
              <w:left w:val="single" w:color="auto" w:sz="8" w:space="0"/>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kern w:val="2"/>
                <w:sz w:val="15"/>
                <w:szCs w:val="15"/>
                <w:lang w:val="en-US" w:eastAsia="zh-CN" w:bidi="ar"/>
              </w:rPr>
            </w:pPr>
          </w:p>
        </w:tc>
        <w:tc>
          <w:tcPr>
            <w:tcW w:w="1097" w:type="dxa"/>
            <w:tcBorders>
              <w:top w:val="single" w:color="auto" w:sz="4" w:space="0"/>
              <w:left w:val="nil"/>
              <w:right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2"/>
                <w:sz w:val="15"/>
                <w:szCs w:val="15"/>
                <w:lang w:val="en-US" w:eastAsia="zh-CN" w:bidi="ar"/>
              </w:rPr>
            </w:pPr>
            <w:r>
              <w:rPr>
                <w:rFonts w:hint="eastAsia" w:ascii="Times New Roman" w:hAnsi="Times New Roman" w:cs="Times New Roman"/>
                <w:kern w:val="2"/>
                <w:sz w:val="15"/>
                <w:szCs w:val="15"/>
                <w:lang w:val="en-US" w:eastAsia="zh-CN" w:bidi="ar"/>
              </w:rPr>
              <w:t>物理项目</w:t>
            </w:r>
          </w:p>
        </w:tc>
        <w:tc>
          <w:tcPr>
            <w:tcW w:w="9135" w:type="dxa"/>
            <w:tcBorders>
              <w:left w:val="nil"/>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cs="Times New Roman"/>
                <w:kern w:val="2"/>
                <w:sz w:val="15"/>
                <w:szCs w:val="15"/>
                <w:lang w:val="en-US" w:eastAsia="zh-CN" w:bidi="ar"/>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过滤性能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燃烧性能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断裂强力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断裂伸长率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胀破强力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撕破强力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 xml:space="preserve">静水压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eastAsia" w:ascii="Times New Roman" w:hAnsi="Times New Roman"/>
                <w:sz w:val="15"/>
                <w:szCs w:val="15"/>
                <w:lang w:val="en-US" w:eastAsia="zh-CN"/>
              </w:rPr>
              <w:t>透气率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328" w:type="dxa"/>
            <w:gridSpan w:val="3"/>
            <w:tcBorders>
              <w:top w:val="single" w:color="auto" w:sz="4" w:space="0"/>
              <w:left w:val="single" w:color="auto" w:sz="8" w:space="0"/>
              <w:bottom w:val="nil"/>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b/>
                <w:sz w:val="16"/>
                <w:szCs w:val="16"/>
              </w:rPr>
            </w:pPr>
            <w:r>
              <w:rPr>
                <w:rFonts w:hint="eastAsia" w:ascii="Times New Roman" w:hAnsi="Times New Roman"/>
                <w:b/>
                <w:bCs/>
                <w:sz w:val="15"/>
                <w:szCs w:val="15"/>
                <w:lang w:val="en-US" w:eastAsia="zh-CN"/>
              </w:rPr>
              <w:t>其他判定依据、检测项目及要求</w:t>
            </w:r>
            <w:r>
              <w:rPr>
                <w:rFonts w:hint="eastAsia" w:ascii="Times New Roman" w:hAnsi="Times New Roman"/>
                <w:b/>
                <w:bCs/>
                <w:sz w:val="15"/>
                <w:szCs w:val="15"/>
              </w:rPr>
              <w:t>：</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p>
            <w:pPr>
              <w:keepNext w:val="0"/>
              <w:keepLines w:val="0"/>
              <w:suppressLineNumbers w:val="0"/>
              <w:spacing w:before="0" w:beforeAutospacing="0" w:after="0" w:afterAutospacing="0"/>
              <w:ind w:left="0" w:right="0"/>
              <w:rPr>
                <w:rFonts w:hint="default" w:ascii="Times New Roman" w:hAnsi="Times New Roman"/>
                <w:b/>
                <w:sz w:val="16"/>
                <w:szCs w:val="16"/>
              </w:rPr>
            </w:pPr>
          </w:p>
          <w:p>
            <w:pPr>
              <w:keepNext w:val="0"/>
              <w:keepLines w:val="0"/>
              <w:suppressLineNumbers w:val="0"/>
              <w:spacing w:before="0" w:beforeAutospacing="0" w:after="0" w:afterAutospacing="0"/>
              <w:ind w:left="0" w:right="0"/>
              <w:rPr>
                <w:rFonts w:hint="default" w:ascii="Times New Roman" w:hAnsi="Times New Roman"/>
                <w:b/>
                <w:sz w:val="16"/>
                <w:szCs w:val="16"/>
              </w:rPr>
            </w:pPr>
          </w:p>
          <w:p>
            <w:pPr>
              <w:keepNext w:val="0"/>
              <w:keepLines w:val="0"/>
              <w:suppressLineNumbers w:val="0"/>
              <w:spacing w:before="0" w:beforeAutospacing="0" w:after="0" w:afterAutospacing="0"/>
              <w:ind w:left="0" w:right="0"/>
              <w:rPr>
                <w:rFonts w:hint="default" w:ascii="Times New Roman" w:hAnsi="Times New Roman"/>
                <w:b/>
                <w:sz w:val="16"/>
                <w:szCs w:val="16"/>
              </w:rPr>
            </w:pPr>
          </w:p>
          <w:p>
            <w:pPr>
              <w:keepNext w:val="0"/>
              <w:keepLines w:val="0"/>
              <w:suppressLineNumbers w:val="0"/>
              <w:spacing w:before="0" w:beforeAutospacing="0" w:after="0" w:afterAutospacing="0"/>
              <w:ind w:left="0" w:right="0"/>
              <w:rPr>
                <w:rFonts w:hint="default" w:ascii="Times New Roman" w:hAnsi="Times New Roman"/>
                <w:b/>
                <w:sz w:val="16"/>
                <w:szCs w:val="16"/>
              </w:rPr>
            </w:pPr>
          </w:p>
          <w:p>
            <w:pPr>
              <w:keepNext w:val="0"/>
              <w:keepLines w:val="0"/>
              <w:suppressLineNumbers w:val="0"/>
              <w:spacing w:before="0" w:beforeAutospacing="0" w:after="0" w:afterAutospacing="0"/>
              <w:ind w:left="0" w:right="0"/>
              <w:rPr>
                <w:rFonts w:hint="eastAsia" w:ascii="Times New Roman" w:hAnsi="Times New Roman"/>
                <w:b/>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93" w:type="dxa"/>
            <w:gridSpan w:val="2"/>
            <w:tcBorders>
              <w:top w:val="nil"/>
              <w:left w:val="single" w:color="auto" w:sz="8" w:space="0"/>
              <w:bottom w:val="single" w:color="auto" w:sz="8" w:space="0"/>
              <w:right w:val="nil"/>
            </w:tcBorders>
            <w:shd w:val="clear" w:color="auto" w:fill="auto"/>
            <w:noWrap w:val="0"/>
            <w:vAlign w:val="top"/>
          </w:tcPr>
          <w:p>
            <w:pPr>
              <w:keepNext w:val="0"/>
              <w:keepLines w:val="0"/>
              <w:suppressLineNumbers w:val="0"/>
              <w:spacing w:before="0" w:beforeAutospacing="0" w:after="0" w:afterAutospacing="0"/>
              <w:ind w:left="0" w:right="0"/>
              <w:jc w:val="center"/>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检测意见：按依据判定：</w:t>
            </w:r>
          </w:p>
        </w:tc>
        <w:tc>
          <w:tcPr>
            <w:tcW w:w="9135" w:type="dxa"/>
            <w:tcBorders>
              <w:top w:val="nil"/>
              <w:left w:val="nil"/>
              <w:bottom w:val="single" w:color="auto" w:sz="8" w:space="0"/>
              <w:right w:val="single" w:color="auto" w:sz="8" w:space="0"/>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sz w:val="15"/>
                <w:szCs w:val="15"/>
              </w:rPr>
            </w:pP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是</w:t>
            </w:r>
            <w:r>
              <w:rPr>
                <w:rFonts w:hint="eastAsia" w:ascii="Times New Roman" w:hAnsi="Times New Roman"/>
                <w:sz w:val="14"/>
                <w:szCs w:val="14"/>
              </w:rPr>
              <w:t xml:space="preserve">  </w:t>
            </w:r>
            <w:r>
              <w:rPr>
                <w:rFonts w:hint="default" w:ascii="Times New Roman" w:hAnsi="Times New Roman"/>
                <w:sz w:val="15"/>
                <w:szCs w:val="15"/>
              </w:rPr>
              <w:fldChar w:fldCharType="begin">
                <w:ffData>
                  <w:name w:val="选中19"/>
                  <w:enabled/>
                  <w:calcOnExit w:val="0"/>
                  <w:checkBox>
                    <w:sizeAuto/>
                    <w:default w:val="0"/>
                    <w:checked w:val="0"/>
                  </w:checkBox>
                </w:ffData>
              </w:fldChar>
            </w:r>
            <w:r>
              <w:rPr>
                <w:rFonts w:hint="default"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hint="default" w:ascii="Times New Roman" w:hAnsi="Times New Roman"/>
                <w:sz w:val="15"/>
                <w:szCs w:val="15"/>
              </w:rPr>
              <w:instrText xml:space="preserve"> </w:instrText>
            </w:r>
            <w:r>
              <w:rPr>
                <w:rFonts w:hint="default" w:ascii="Times New Roman" w:hAnsi="Times New Roman"/>
                <w:sz w:val="15"/>
                <w:szCs w:val="15"/>
              </w:rPr>
              <w:fldChar w:fldCharType="separate"/>
            </w:r>
            <w:r>
              <w:rPr>
                <w:rFonts w:hint="default" w:ascii="Times New Roman" w:hAnsi="Times New Roman"/>
                <w:sz w:val="15"/>
                <w:szCs w:val="15"/>
              </w:rPr>
              <w:fldChar w:fldCharType="end"/>
            </w:r>
            <w:r>
              <w:rPr>
                <w:rFonts w:hint="default" w:ascii="Times New Roman" w:hAnsi="Times New Roman"/>
                <w:sz w:val="15"/>
                <w:szCs w:val="15"/>
              </w:rPr>
              <w:t>否</w:t>
            </w:r>
          </w:p>
        </w:tc>
      </w:tr>
    </w:tbl>
    <w:p>
      <w:pPr>
        <w:spacing w:line="100" w:lineRule="exact"/>
        <w:rPr>
          <w:rFonts w:ascii="Times New Roman" w:hAnsi="Times New Roman"/>
          <w:sz w:val="18"/>
          <w:szCs w:val="18"/>
        </w:rPr>
      </w:pPr>
    </w:p>
    <w:tbl>
      <w:tblPr>
        <w:tblStyle w:val="5"/>
        <w:tblW w:w="0" w:type="auto"/>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
        <w:gridCol w:w="314"/>
        <w:gridCol w:w="4391"/>
        <w:gridCol w:w="412"/>
        <w:gridCol w:w="412"/>
        <w:gridCol w:w="1442"/>
        <w:gridCol w:w="825"/>
        <w:gridCol w:w="1134"/>
        <w:gridCol w:w="1440"/>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2" w:type="dxa"/>
            <w:gridSpan w:val="2"/>
            <w:tcBorders>
              <w:top w:val="single" w:color="auto" w:sz="8"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检验周期：</w:t>
            </w:r>
          </w:p>
        </w:tc>
        <w:tc>
          <w:tcPr>
            <w:tcW w:w="7482" w:type="dxa"/>
            <w:gridSpan w:val="5"/>
            <w:tcBorders>
              <w:top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jc w:val="left"/>
              <w:rPr>
                <w:rFonts w:hint="default" w:ascii="Times New Roman" w:hAnsi="Times New Roman"/>
                <w:sz w:val="16"/>
                <w:szCs w:val="16"/>
              </w:rPr>
            </w:pPr>
            <w:r>
              <w:rPr>
                <w:rFonts w:hint="default" w:ascii="Times New Roman" w:hAnsi="Times New Roman"/>
                <w:sz w:val="15"/>
                <w:szCs w:val="15"/>
              </w:rPr>
              <w:t>普通</w:t>
            </w:r>
            <w:r>
              <w:rPr>
                <w:rFonts w:hint="eastAsia" w:ascii="Times New Roman" w:hAnsi="Times New Roman"/>
                <w:sz w:val="15"/>
                <w:szCs w:val="15"/>
                <w:lang w:val="en-US" w:eastAsia="zh-CN"/>
              </w:rPr>
              <w:t>-4</w:t>
            </w:r>
            <w:r>
              <w:rPr>
                <w:rFonts w:hint="eastAsia" w:ascii="Times New Roman" w:hAnsi="Times New Roman"/>
                <w:sz w:val="15"/>
                <w:szCs w:val="15"/>
              </w:rPr>
              <w:t>个工作日</w:t>
            </w:r>
            <w:r>
              <w:rPr>
                <w:rFonts w:hint="eastAsia" w:ascii="Times New Roman" w:hAnsi="Times New Roman"/>
                <w:sz w:val="14"/>
                <w:szCs w:val="14"/>
              </w:rPr>
              <w:t>（默认选项）</w:t>
            </w:r>
            <w:r>
              <w:rPr>
                <w:rFonts w:hint="eastAsia" w:ascii="Times New Roman" w:hAnsi="Times New Roman"/>
                <w:sz w:val="15"/>
                <w:szCs w:val="15"/>
              </w:rPr>
              <w:t xml:space="preserve">  </w:t>
            </w:r>
            <w:r>
              <w:rPr>
                <w:rFonts w:hint="default" w:ascii="Times New Roman" w:hAnsi="Times New Roman"/>
                <w:sz w:val="16"/>
                <w:szCs w:val="16"/>
              </w:rPr>
              <w:fldChar w:fldCharType="begin">
                <w:ffData>
                  <w:name w:val="选中19"/>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5"/>
                <w:szCs w:val="15"/>
              </w:rPr>
              <w:t>加急</w:t>
            </w:r>
            <w:r>
              <w:rPr>
                <w:rFonts w:hint="eastAsia" w:ascii="Times New Roman" w:hAnsi="Times New Roman"/>
                <w:sz w:val="15"/>
                <w:szCs w:val="15"/>
              </w:rPr>
              <w:t>-2个工作日</w:t>
            </w:r>
            <w:r>
              <w:rPr>
                <w:rFonts w:hint="eastAsia" w:ascii="Times New Roman" w:hAnsi="Times New Roman"/>
                <w:sz w:val="14"/>
                <w:szCs w:val="14"/>
              </w:rPr>
              <w:t>（加2</w:t>
            </w:r>
            <w:r>
              <w:rPr>
                <w:rFonts w:hint="eastAsia" w:ascii="Times New Roman" w:hAnsi="Times New Roman"/>
                <w:sz w:val="14"/>
                <w:szCs w:val="14"/>
                <w:lang w:val="en-US" w:eastAsia="zh-CN"/>
              </w:rPr>
              <w:t>5</w:t>
            </w:r>
            <w:r>
              <w:rPr>
                <w:rFonts w:hint="eastAsia" w:ascii="Times New Roman" w:hAnsi="Times New Roman"/>
                <w:sz w:val="14"/>
                <w:szCs w:val="14"/>
              </w:rPr>
              <w:t>%费用）</w:t>
            </w:r>
            <w:r>
              <w:rPr>
                <w:rFonts w:hint="eastAsia" w:ascii="Times New Roman" w:hAnsi="Times New Roman"/>
                <w:sz w:val="15"/>
                <w:szCs w:val="15"/>
              </w:rPr>
              <w:t xml:space="preserve">  </w:t>
            </w:r>
            <w:r>
              <w:rPr>
                <w:rFonts w:hint="default" w:ascii="Times New Roman" w:hAnsi="Times New Roman"/>
                <w:sz w:val="16"/>
                <w:szCs w:val="16"/>
              </w:rPr>
              <w:fldChar w:fldCharType="begin">
                <w:ffData>
                  <w:name w:val="选中19"/>
                  <w:enabled/>
                  <w:calcOnExit w:val="0"/>
                  <w:checkBox>
                    <w:sizeAuto/>
                    <w:default w:val="0"/>
                    <w:checked w:val="0"/>
                  </w:checkBox>
                </w:ffData>
              </w:fldChar>
            </w:r>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r>
              <w:rPr>
                <w:rFonts w:hint="default" w:ascii="Times New Roman" w:hAnsi="Times New Roman"/>
                <w:sz w:val="15"/>
                <w:szCs w:val="15"/>
              </w:rPr>
              <w:t>特急</w:t>
            </w:r>
            <w:r>
              <w:rPr>
                <w:rFonts w:hint="eastAsia" w:ascii="Times New Roman" w:hAnsi="Times New Roman"/>
                <w:sz w:val="15"/>
                <w:szCs w:val="15"/>
              </w:rPr>
              <w:t>-1个工作日</w:t>
            </w:r>
            <w:r>
              <w:rPr>
                <w:rFonts w:hint="eastAsia" w:ascii="Times New Roman" w:hAnsi="Times New Roman"/>
                <w:sz w:val="14"/>
                <w:szCs w:val="14"/>
              </w:rPr>
              <w:t>（加100%费用）</w:t>
            </w:r>
          </w:p>
        </w:tc>
        <w:tc>
          <w:tcPr>
            <w:tcW w:w="1134" w:type="dxa"/>
            <w:tcBorders>
              <w:top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取报方式：</w:t>
            </w:r>
          </w:p>
        </w:tc>
        <w:tc>
          <w:tcPr>
            <w:tcW w:w="1440" w:type="dxa"/>
            <w:tcBorders>
              <w:top w:val="single" w:color="auto" w:sz="8"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0"/>
                  <w:enabled/>
                  <w:calcOnExit w:val="0"/>
                  <w:checkBox>
                    <w:sizeAuto/>
                    <w:default w:val="0"/>
                    <w:checked w:val="0"/>
                  </w:checkBox>
                </w:ffData>
              </w:fldChar>
            </w:r>
            <w:bookmarkStart w:id="7" w:name="选中20"/>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7"/>
            <w:r>
              <w:rPr>
                <w:rFonts w:hint="default" w:ascii="Times New Roman" w:hAnsi="Times New Roman"/>
                <w:sz w:val="16"/>
                <w:szCs w:val="16"/>
              </w:rPr>
              <w:t>快递</w:t>
            </w:r>
            <w:r>
              <w:rPr>
                <w:rFonts w:hint="eastAsia" w:ascii="Times New Roman" w:hAnsi="Times New Roman"/>
                <w:sz w:val="16"/>
                <w:szCs w:val="16"/>
              </w:rPr>
              <w:t xml:space="preserve">  </w:t>
            </w:r>
            <w:r>
              <w:rPr>
                <w:rFonts w:hint="default" w:ascii="Times New Roman" w:hAnsi="Times New Roman"/>
                <w:sz w:val="16"/>
                <w:szCs w:val="16"/>
              </w:rPr>
              <w:fldChar w:fldCharType="begin">
                <w:ffData>
                  <w:name w:val="选中21"/>
                  <w:enabled/>
                  <w:calcOnExit w:val="0"/>
                  <w:checkBox>
                    <w:sizeAuto/>
                    <w:default w:val="0"/>
                    <w:checked w:val="0"/>
                  </w:checkBox>
                </w:ffData>
              </w:fldChar>
            </w:r>
            <w:bookmarkStart w:id="8" w:name="选中21"/>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8"/>
            <w:r>
              <w:rPr>
                <w:rFonts w:hint="default" w:ascii="Times New Roman" w:hAnsi="Times New Roman"/>
                <w:sz w:val="16"/>
                <w:szCs w:val="16"/>
              </w:rPr>
              <w:t>自取</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auto" w:sz="4"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t>报告语言：</w:t>
            </w:r>
          </w:p>
        </w:tc>
        <w:tc>
          <w:tcPr>
            <w:tcW w:w="5529" w:type="dxa"/>
            <w:gridSpan w:val="4"/>
            <w:tcBorders>
              <w:top w:val="single" w:color="auto" w:sz="4"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t>中文</w:t>
            </w:r>
            <w:r>
              <w:rPr>
                <w:rFonts w:hint="default" w:ascii="Times New Roman" w:hAnsi="Times New Roman"/>
                <w:sz w:val="14"/>
                <w:szCs w:val="14"/>
              </w:rPr>
              <w:t>（默认语言）</w:t>
            </w:r>
            <w:r>
              <w:rPr>
                <w:rFonts w:hint="eastAsia" w:ascii="Times New Roman" w:hAnsi="Times New Roman"/>
                <w:sz w:val="16"/>
                <w:szCs w:val="16"/>
              </w:rPr>
              <w:t xml:space="preserve"> </w:t>
            </w:r>
            <w:r>
              <w:rPr>
                <w:rFonts w:hint="default" w:ascii="Times New Roman" w:hAnsi="Times New Roman"/>
                <w:sz w:val="16"/>
                <w:szCs w:val="16"/>
              </w:rPr>
              <w:fldChar w:fldCharType="begin">
                <w:ffData>
                  <w:name w:val="选中22"/>
                  <w:enabled/>
                  <w:calcOnExit w:val="0"/>
                  <w:checkBox>
                    <w:sizeAuto/>
                    <w:default w:val="0"/>
                    <w:checked w:val="0"/>
                  </w:checkBox>
                </w:ffData>
              </w:fldChar>
            </w:r>
            <w:bookmarkStart w:id="9" w:name="选中22"/>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9"/>
            <w:r>
              <w:rPr>
                <w:rFonts w:hint="default" w:ascii="Times New Roman" w:hAnsi="Times New Roman"/>
                <w:sz w:val="16"/>
                <w:szCs w:val="16"/>
              </w:rPr>
              <w:t>只出英文</w:t>
            </w:r>
            <w:r>
              <w:rPr>
                <w:rFonts w:hint="eastAsia" w:ascii="Times New Roman" w:hAnsi="Times New Roman"/>
                <w:sz w:val="16"/>
                <w:szCs w:val="16"/>
              </w:rPr>
              <w:t xml:space="preserve"> </w:t>
            </w:r>
            <w:r>
              <w:rPr>
                <w:rFonts w:hint="default" w:ascii="Times New Roman" w:hAnsi="Times New Roman"/>
                <w:sz w:val="16"/>
                <w:szCs w:val="16"/>
              </w:rPr>
              <w:fldChar w:fldCharType="begin">
                <w:ffData>
                  <w:name w:val="选中23"/>
                  <w:enabled/>
                  <w:calcOnExit w:val="0"/>
                  <w:checkBox>
                    <w:sizeAuto/>
                    <w:default w:val="0"/>
                    <w:checked w:val="0"/>
                  </w:checkBox>
                </w:ffData>
              </w:fldChar>
            </w:r>
            <w:bookmarkStart w:id="10" w:name="选中23"/>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10"/>
            <w:r>
              <w:rPr>
                <w:rFonts w:hint="default" w:ascii="Times New Roman" w:hAnsi="Times New Roman"/>
                <w:sz w:val="16"/>
                <w:szCs w:val="16"/>
              </w:rPr>
              <w:t>加出英文</w:t>
            </w:r>
            <w:r>
              <w:rPr>
                <w:rFonts w:hint="default" w:ascii="Times New Roman" w:hAnsi="Times New Roman"/>
                <w:sz w:val="14"/>
                <w:szCs w:val="14"/>
              </w:rPr>
              <w:t>（注意另外提供英文客户、样品信息）</w:t>
            </w:r>
          </w:p>
        </w:tc>
        <w:tc>
          <w:tcPr>
            <w:tcW w:w="1442" w:type="dxa"/>
            <w:tcBorders>
              <w:top w:val="single" w:color="auto" w:sz="4"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jc w:val="right"/>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sz w:val="16"/>
                <w:szCs w:val="16"/>
              </w:rPr>
              <w:t>验余样品处理：</w:t>
            </w:r>
          </w:p>
        </w:tc>
        <w:tc>
          <w:tcPr>
            <w:tcW w:w="3399" w:type="dxa"/>
            <w:gridSpan w:val="3"/>
            <w:tcBorders>
              <w:top w:val="single" w:color="auto" w:sz="4"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default" w:ascii="Times New Roman" w:hAnsi="Times New Roman"/>
                <w:sz w:val="16"/>
                <w:szCs w:val="16"/>
              </w:rPr>
              <w:fldChar w:fldCharType="begin">
                <w:ffData>
                  <w:name w:val="选中24"/>
                  <w:enabled/>
                  <w:calcOnExit w:val="0"/>
                  <w:checkBox>
                    <w:sizeAuto/>
                    <w:default w:val="0"/>
                    <w:checked w:val="0"/>
                  </w:checkBox>
                </w:ffData>
              </w:fldChar>
            </w:r>
            <w:bookmarkStart w:id="11" w:name="选中24"/>
            <w:r>
              <w:rPr>
                <w:rFonts w:hint="default" w:ascii="Times New Roman" w:hAnsi="Times New Roman"/>
                <w:sz w:val="16"/>
                <w:szCs w:val="16"/>
              </w:rPr>
              <w:instrText xml:space="preserve"> FORMCHECKBOX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11"/>
            <w:r>
              <w:rPr>
                <w:rFonts w:hint="default" w:ascii="Times New Roman" w:hAnsi="Times New Roman"/>
                <w:sz w:val="16"/>
                <w:szCs w:val="16"/>
              </w:rPr>
              <w:t>消耗</w:t>
            </w:r>
            <w:r>
              <w:rPr>
                <w:rFonts w:hint="eastAsia" w:ascii="Times New Roman" w:hAnsi="Times New Roman"/>
                <w:sz w:val="16"/>
                <w:szCs w:val="16"/>
              </w:rPr>
              <w:t xml:space="preserve">  </w:t>
            </w:r>
            <w:r>
              <w:rPr>
                <w:rFonts w:hint="default" w:ascii="Times New Roman" w:hAnsi="Times New Roman"/>
                <w:sz w:val="16"/>
                <w:szCs w:val="16"/>
              </w:rPr>
              <w:fldChar w:fldCharType="begin">
                <w:ffData>
                  <w:name w:val="选中25"/>
                  <w:enabled/>
                  <w:calcOnExit w:val="0"/>
                  <w:checkBox>
                    <w:sizeAuto/>
                    <w:default w:val="0"/>
                    <w:checked w:val="0"/>
                  </w:checkBox>
                </w:ffData>
              </w:fldChar>
            </w:r>
            <w:bookmarkStart w:id="12" w:name="选中25"/>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12"/>
            <w:r>
              <w:rPr>
                <w:rFonts w:hint="default" w:ascii="Times New Roman" w:hAnsi="Times New Roman"/>
                <w:sz w:val="16"/>
                <w:szCs w:val="16"/>
              </w:rPr>
              <w:t>退回完好成品</w:t>
            </w:r>
            <w:r>
              <w:rPr>
                <w:rFonts w:hint="eastAsia" w:ascii="Times New Roman" w:hAnsi="Times New Roman"/>
                <w:sz w:val="16"/>
                <w:szCs w:val="16"/>
              </w:rPr>
              <w:t xml:space="preserve">  </w:t>
            </w:r>
            <w:r>
              <w:rPr>
                <w:rFonts w:hint="default" w:ascii="Times New Roman" w:hAnsi="Times New Roman"/>
                <w:sz w:val="16"/>
                <w:szCs w:val="16"/>
              </w:rPr>
              <w:fldChar w:fldCharType="begin">
                <w:ffData>
                  <w:name w:val="选中26"/>
                  <w:enabled/>
                  <w:calcOnExit w:val="0"/>
                  <w:checkBox>
                    <w:sizeAuto/>
                    <w:default w:val="0"/>
                    <w:checked w:val="0"/>
                  </w:checkBox>
                </w:ffData>
              </w:fldChar>
            </w:r>
            <w:bookmarkStart w:id="13" w:name="选中26"/>
            <w:r>
              <w:rPr>
                <w:rFonts w:hint="default"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hint="default" w:ascii="Times New Roman" w:hAnsi="Times New Roman"/>
                <w:sz w:val="16"/>
                <w:szCs w:val="16"/>
              </w:rPr>
              <w:instrText xml:space="preserve"> </w:instrText>
            </w:r>
            <w:r>
              <w:rPr>
                <w:rFonts w:hint="default" w:ascii="Times New Roman" w:hAnsi="Times New Roman"/>
                <w:sz w:val="16"/>
                <w:szCs w:val="16"/>
              </w:rPr>
              <w:fldChar w:fldCharType="separate"/>
            </w:r>
            <w:r>
              <w:rPr>
                <w:rFonts w:hint="default" w:ascii="Times New Roman" w:hAnsi="Times New Roman"/>
                <w:sz w:val="16"/>
                <w:szCs w:val="16"/>
              </w:rPr>
              <w:fldChar w:fldCharType="end"/>
            </w:r>
            <w:bookmarkEnd w:id="13"/>
            <w:r>
              <w:rPr>
                <w:rFonts w:hint="default" w:ascii="Times New Roman" w:hAnsi="Times New Roman"/>
                <w:sz w:val="16"/>
                <w:szCs w:val="16"/>
              </w:rPr>
              <w:t>退回残次成品</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075" w:type="dxa"/>
            <w:gridSpan w:val="4"/>
            <w:tcBorders>
              <w:top w:val="single" w:color="auto" w:sz="4"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同意分包项目：</w:t>
            </w: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c>
          <w:tcPr>
            <w:tcW w:w="5253" w:type="dxa"/>
            <w:gridSpan w:val="5"/>
            <w:tcBorders>
              <w:top w:val="single" w:color="auto" w:sz="4"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default" w:ascii="Times New Roman" w:hAnsi="Times New Roman"/>
                <w:sz w:val="16"/>
                <w:szCs w:val="16"/>
              </w:rPr>
            </w:pPr>
            <w:r>
              <w:rPr>
                <w:rFonts w:hint="eastAsia" w:ascii="Times New Roman" w:hAnsi="Times New Roman"/>
                <w:sz w:val="16"/>
                <w:szCs w:val="16"/>
              </w:rPr>
              <w:t>分包方：</w:t>
            </w:r>
            <w:r>
              <w:rPr>
                <w:rFonts w:hint="default" w:ascii="Times New Roman" w:hAnsi="Times New Roman"/>
                <w:b/>
                <w:bCs/>
                <w:sz w:val="16"/>
                <w:szCs w:val="16"/>
              </w:rPr>
              <w:fldChar w:fldCharType="begin">
                <w:ffData>
                  <w:name w:val="文字22"/>
                  <w:enabled/>
                  <w:calcOnExit w:val="0"/>
                  <w:textInput/>
                </w:ffData>
              </w:fldChar>
            </w:r>
            <w:r>
              <w:rPr>
                <w:rFonts w:hint="default"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hint="default" w:ascii="Times New Roman" w:hAnsi="Times New Roman"/>
                <w:b/>
                <w:bCs/>
                <w:sz w:val="16"/>
                <w:szCs w:val="16"/>
              </w:rPr>
              <w:instrText xml:space="preserve"> </w:instrText>
            </w:r>
            <w:r>
              <w:rPr>
                <w:rFonts w:hint="default" w:ascii="Times New Roman" w:hAnsi="Times New Roman"/>
                <w:b/>
                <w:bCs/>
                <w:sz w:val="16"/>
                <w:szCs w:val="16"/>
              </w:rPr>
              <w:fldChar w:fldCharType="separate"/>
            </w:r>
            <w:r>
              <w:rPr>
                <w:rFonts w:hint="default" w:ascii="Times New Roman" w:hAnsi="Times New Roman"/>
                <w:b/>
                <w:bCs/>
                <w:sz w:val="16"/>
                <w:szCs w:val="16"/>
              </w:rPr>
              <w:t>     </w:t>
            </w:r>
            <w:r>
              <w:rPr>
                <w:rFonts w:hint="default" w:ascii="Times New Roman" w:hAnsi="Times New Roman"/>
                <w:b/>
                <w:bCs/>
                <w:sz w:val="16"/>
                <w:szCs w:val="16"/>
              </w:rPr>
              <w:fldChar w:fldCharType="end"/>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663" w:type="dxa"/>
            <w:gridSpan w:val="3"/>
            <w:tcBorders>
              <w:top w:val="single" w:color="auto" w:sz="4" w:space="0"/>
              <w:left w:val="single" w:color="auto" w:sz="8" w:space="0"/>
              <w:bottom w:val="single" w:color="auto" w:sz="4" w:space="0"/>
              <w:tl2br w:val="nil"/>
              <w:tr2bl w:val="nil"/>
            </w:tcBorders>
            <w:shd w:val="clear" w:color="auto" w:fill="auto"/>
            <w:noWrap w:val="0"/>
            <w:vAlign w:val="top"/>
          </w:tcPr>
          <w:p>
            <w:pPr>
              <w:keepNext w:val="0"/>
              <w:keepLines w:val="0"/>
              <w:suppressLineNumbers w:val="0"/>
              <w:spacing w:before="0" w:beforeAutospacing="0" w:after="0" w:afterAutospacing="0"/>
              <w:ind w:left="0" w:right="0"/>
              <w:rPr>
                <w:rFonts w:hint="eastAsia" w:ascii="Times New Roman" w:hAnsi="Times New Roman"/>
                <w:color w:val="FF0000"/>
                <w:sz w:val="13"/>
                <w:szCs w:val="13"/>
              </w:rPr>
            </w:pPr>
            <w:r>
              <w:rPr>
                <w:rFonts w:hint="eastAsia" w:ascii="Times New Roman" w:hAnsi="Times New Roman"/>
                <w:color w:val="FF0000"/>
                <w:sz w:val="14"/>
                <w:szCs w:val="14"/>
              </w:rPr>
              <w:t>注意：</w:t>
            </w:r>
            <w:r>
              <w:rPr>
                <w:rFonts w:hint="eastAsia" w:ascii="Times New Roman" w:hAnsi="Times New Roman"/>
                <w:color w:val="FF0000"/>
                <w:sz w:val="13"/>
                <w:szCs w:val="13"/>
              </w:rPr>
              <w:t>1、各周期仅适用于满足标准测试周期的项目，**项目周期在4个工作日及以上；</w:t>
            </w:r>
          </w:p>
          <w:p>
            <w:pPr>
              <w:keepNext w:val="0"/>
              <w:keepLines w:val="0"/>
              <w:suppressLineNumbers w:val="0"/>
              <w:spacing w:before="0" w:beforeAutospacing="0" w:after="0" w:afterAutospacing="0"/>
              <w:ind w:left="0" w:right="0"/>
              <w:rPr>
                <w:rFonts w:hint="eastAsia" w:ascii="Times New Roman" w:hAnsi="Times New Roman"/>
                <w:sz w:val="13"/>
                <w:szCs w:val="13"/>
              </w:rPr>
            </w:pPr>
            <w:r>
              <w:rPr>
                <w:rFonts w:hint="eastAsia" w:ascii="Times New Roman" w:hAnsi="Times New Roman"/>
                <w:color w:val="FF0000"/>
                <w:sz w:val="13"/>
                <w:szCs w:val="13"/>
              </w:rPr>
              <w:t>2、*为必填项。</w:t>
            </w:r>
          </w:p>
        </w:tc>
        <w:tc>
          <w:tcPr>
            <w:tcW w:w="5665" w:type="dxa"/>
            <w:gridSpan w:val="6"/>
            <w:tcBorders>
              <w:top w:val="single" w:color="auto" w:sz="4" w:space="0"/>
              <w:bottom w:val="single" w:color="auto" w:sz="4" w:space="0"/>
              <w:right w:val="single" w:color="auto" w:sz="8" w:space="0"/>
              <w:tl2br w:val="nil"/>
              <w:tr2bl w:val="nil"/>
            </w:tcBorders>
            <w:shd w:val="clear" w:color="auto" w:fill="auto"/>
            <w:noWrap w:val="0"/>
            <w:vAlign w:val="top"/>
          </w:tcPr>
          <w:p>
            <w:pPr>
              <w:keepNext w:val="0"/>
              <w:keepLines w:val="0"/>
              <w:suppressLineNumbers w:val="0"/>
              <w:spacing w:before="0" w:beforeAutospacing="0" w:after="0" w:afterAutospacing="0"/>
              <w:ind w:left="0" w:right="0"/>
              <w:jc w:val="center"/>
              <w:rPr>
                <w:rFonts w:hint="eastAsia" w:ascii="Times New Roman" w:hAnsi="Times New Roman"/>
                <w:sz w:val="16"/>
                <w:szCs w:val="16"/>
              </w:rPr>
            </w:pPr>
            <w:r>
              <w:rPr>
                <w:rFonts w:hint="default" w:ascii="Times New Roman" w:hAnsi="Times New Roman"/>
                <w:sz w:val="16"/>
                <w:szCs w:val="16"/>
              </w:rPr>
              <w:t>我们确认申请以上测试并同意申请表背页所示的检测服务条款。</w:t>
            </w:r>
          </w:p>
          <w:p>
            <w:pPr>
              <w:keepNext w:val="0"/>
              <w:keepLines w:val="0"/>
              <w:suppressLineNumbers w:val="0"/>
              <w:wordWrap w:val="0"/>
              <w:spacing w:before="0" w:beforeAutospacing="0" w:after="0" w:afterAutospacing="0"/>
              <w:ind w:left="0" w:right="640"/>
              <w:jc w:val="right"/>
              <w:rPr>
                <w:rFonts w:hint="default" w:ascii="Times New Roman" w:hAnsi="Times New Roman"/>
                <w:sz w:val="16"/>
                <w:szCs w:val="16"/>
              </w:rPr>
            </w:pPr>
            <w:r>
              <w:rPr>
                <w:rFonts w:hint="eastAsia" w:ascii="Times New Roman" w:hAnsi="Times New Roman"/>
                <w:color w:val="FF0000"/>
                <w:sz w:val="16"/>
                <w:szCs w:val="16"/>
              </w:rPr>
              <w:t>*</w:t>
            </w:r>
            <w:r>
              <w:rPr>
                <w:rFonts w:hint="default" w:ascii="Times New Roman" w:hAnsi="Times New Roman"/>
                <w:b/>
                <w:bCs/>
                <w:sz w:val="16"/>
                <w:szCs w:val="16"/>
              </w:rPr>
              <w:t>申请人</w:t>
            </w:r>
            <w:r>
              <w:rPr>
                <w:rFonts w:hint="eastAsia" w:ascii="Times New Roman" w:hAnsi="Times New Roman"/>
                <w:b/>
                <w:bCs/>
                <w:sz w:val="16"/>
                <w:szCs w:val="16"/>
              </w:rPr>
              <w:t>签名或盖章</w:t>
            </w:r>
            <w:r>
              <w:rPr>
                <w:rFonts w:hint="eastAsia" w:ascii="Times New Roman" w:hAnsi="Times New Roman"/>
                <w:sz w:val="16"/>
                <w:szCs w:val="16"/>
              </w:rPr>
              <w:t>：</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r>
              <w:rPr>
                <w:rFonts w:hint="eastAsia" w:ascii="Times New Roman" w:hAnsi="Times New Roman"/>
                <w:sz w:val="16"/>
                <w:szCs w:val="16"/>
              </w:rPr>
              <w:t xml:space="preserve">   </w:t>
            </w:r>
            <w:r>
              <w:rPr>
                <w:rFonts w:hint="default" w:ascii="Times New Roman" w:hAnsi="Times New Roman"/>
                <w:sz w:val="16"/>
                <w:szCs w:val="16"/>
              </w:rPr>
              <w:t xml:space="preserve">   </w:t>
            </w:r>
            <w:r>
              <w:rPr>
                <w:rFonts w:hint="eastAsia" w:ascii="Times New Roman" w:hAnsi="Times New Roman"/>
                <w:sz w:val="16"/>
                <w:szCs w:val="16"/>
              </w:rPr>
              <w:t xml:space="preserve">   </w:t>
            </w:r>
            <w:r>
              <w:rPr>
                <w:rFonts w:hint="eastAsia" w:ascii="Times New Roman" w:hAnsi="Times New Roman"/>
                <w:color w:val="FF0000"/>
                <w:sz w:val="16"/>
                <w:szCs w:val="16"/>
              </w:rPr>
              <w:t>*</w:t>
            </w:r>
            <w:r>
              <w:rPr>
                <w:rFonts w:hint="eastAsia" w:ascii="Times New Roman" w:hAnsi="Times New Roman"/>
                <w:b/>
                <w:bCs/>
                <w:sz w:val="16"/>
                <w:szCs w:val="16"/>
              </w:rPr>
              <w:t>日期</w:t>
            </w:r>
            <w:r>
              <w:rPr>
                <w:rFonts w:hint="eastAsia" w:ascii="Times New Roman" w:hAnsi="Times New Roman"/>
                <w:sz w:val="16"/>
                <w:szCs w:val="16"/>
              </w:rPr>
              <w:t>：</w:t>
            </w:r>
            <w:r>
              <w:rPr>
                <w:rFonts w:hint="default" w:ascii="Times New Roman" w:hAnsi="Times New Roman"/>
                <w:b/>
                <w:sz w:val="16"/>
                <w:szCs w:val="16"/>
              </w:rPr>
              <w:fldChar w:fldCharType="begin">
                <w:ffData>
                  <w:name w:val="文字4"/>
                  <w:enabled/>
                  <w:calcOnExit w:val="0"/>
                  <w:textInput/>
                </w:ffData>
              </w:fldChar>
            </w:r>
            <w:r>
              <w:rPr>
                <w:rFonts w:hint="default" w:ascii="Times New Roman" w:hAnsi="Times New Roman"/>
                <w:b/>
                <w:sz w:val="16"/>
                <w:szCs w:val="16"/>
              </w:rPr>
              <w:instrText xml:space="preserve"> FORMTEXT </w:instrText>
            </w:r>
            <w:r>
              <w:rPr>
                <w:rFonts w:hint="default" w:ascii="Times New Roman" w:hAnsi="Times New Roman"/>
                <w:b/>
                <w:sz w:val="16"/>
                <w:szCs w:val="16"/>
              </w:rPr>
              <w:fldChar w:fldCharType="separate"/>
            </w:r>
            <w:r>
              <w:rPr>
                <w:rFonts w:hint="default" w:ascii="Times New Roman" w:hAnsi="Times New Roman"/>
                <w:b/>
                <w:sz w:val="16"/>
                <w:szCs w:val="16"/>
              </w:rPr>
              <w:t>     </w:t>
            </w:r>
            <w:r>
              <w:rPr>
                <w:rFonts w:hint="default" w:ascii="Times New Roman" w:hAnsi="Times New Roman"/>
                <w:b/>
                <w:sz w:val="16"/>
                <w:szCs w:val="16"/>
              </w:rPr>
              <w:fldChar w:fldCharType="end"/>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8" w:type="dxa"/>
            <w:gridSpan w:val="9"/>
            <w:tcBorders>
              <w:top w:val="single" w:color="auto" w:sz="4" w:space="0"/>
              <w:left w:val="single" w:color="auto" w:sz="8" w:space="0"/>
              <w:bottom w:val="single" w:color="auto" w:sz="8" w:space="0"/>
              <w:right w:val="single" w:color="auto" w:sz="8" w:space="0"/>
              <w:tl2br w:val="nil"/>
              <w:tr2bl w:val="nil"/>
            </w:tcBorders>
            <w:shd w:val="clear" w:color="auto" w:fill="auto"/>
            <w:noWrap w:val="0"/>
            <w:vAlign w:val="center"/>
          </w:tcPr>
          <w:p>
            <w:pPr>
              <w:keepNext w:val="0"/>
              <w:keepLines w:val="0"/>
              <w:suppressLineNumbers w:val="0"/>
              <w:tabs>
                <w:tab w:val="left" w:pos="2730"/>
              </w:tabs>
              <w:spacing w:before="0" w:beforeAutospacing="0" w:after="0" w:afterAutospacing="0"/>
              <w:ind w:left="0" w:right="640"/>
              <w:jc w:val="left"/>
              <w:rPr>
                <w:rFonts w:hint="default" w:ascii="Times New Roman" w:hAnsi="Times New Roman"/>
                <w:sz w:val="16"/>
                <w:szCs w:val="16"/>
              </w:rPr>
            </w:pPr>
            <w:r>
              <w:rPr>
                <w:rFonts w:hint="default" w:ascii="Times New Roman" w:hAnsi="Times New Roman"/>
                <w:sz w:val="16"/>
                <w:szCs w:val="16"/>
              </w:rPr>
              <w:t>受理日期：</w:t>
            </w:r>
            <w:r>
              <w:rPr>
                <w:rFonts w:hint="eastAsia" w:ascii="Times New Roman" w:hAnsi="Times New Roman"/>
                <w:sz w:val="16"/>
                <w:szCs w:val="16"/>
                <w:lang w:val="en-US" w:eastAsia="zh-CN"/>
              </w:rPr>
              <w:t xml:space="preserve">                             </w:t>
            </w:r>
            <w:r>
              <w:rPr>
                <w:rFonts w:hint="default" w:ascii="Times New Roman" w:hAnsi="Times New Roman"/>
                <w:sz w:val="16"/>
                <w:szCs w:val="16"/>
              </w:rPr>
              <w:t>受理人：</w:t>
            </w:r>
            <w:r>
              <w:rPr>
                <w:rFonts w:hint="eastAsia" w:ascii="Times New Roman" w:hAnsi="Times New Roman"/>
                <w:sz w:val="15"/>
                <w:szCs w:val="15"/>
              </w:rPr>
              <w:t xml:space="preserve">        </w:t>
            </w:r>
          </w:p>
        </w:tc>
      </w:tr>
    </w:tbl>
    <w:p>
      <w:pPr>
        <w:rPr>
          <w:rFonts w:hint="eastAsia" w:ascii="Times New Roman" w:hAnsi="Times New Roman"/>
          <w:sz w:val="16"/>
          <w:szCs w:val="16"/>
          <w:lang w:val="en-US" w:eastAsia="zh-CN"/>
        </w:rPr>
      </w:pPr>
      <w:r>
        <w:rPr>
          <w:rFonts w:hint="eastAsia" w:ascii="Times New Roman" w:hAnsi="Times New Roman"/>
          <w:sz w:val="16"/>
          <w:szCs w:val="16"/>
          <w:lang w:val="en-US" w:eastAsia="zh-CN"/>
        </w:rPr>
        <w:t xml:space="preserve"> </w:t>
      </w:r>
    </w:p>
    <w:p>
      <w:pPr>
        <w:rPr>
          <w:rFonts w:hint="eastAsia" w:ascii="Times New Roman" w:hAnsi="Times New Roman"/>
          <w:sz w:val="16"/>
          <w:szCs w:val="16"/>
        </w:rPr>
      </w:pPr>
    </w:p>
    <w:p>
      <w:pPr>
        <w:jc w:val="center"/>
        <w:rPr>
          <w:rFonts w:hint="eastAsia" w:ascii="Times New Roman" w:hAnsi="Times New Roman"/>
          <w:b/>
          <w:bCs/>
          <w:sz w:val="16"/>
          <w:szCs w:val="16"/>
        </w:rPr>
      </w:pPr>
      <w:r>
        <w:rPr>
          <w:rFonts w:hint="eastAsia" w:ascii="Times New Roman" w:hAnsi="Times New Roman"/>
          <w:b/>
          <w:bCs/>
          <w:sz w:val="16"/>
          <w:szCs w:val="16"/>
        </w:rPr>
        <w:t>检测服务条款</w:t>
      </w:r>
    </w:p>
    <w:p>
      <w:pPr>
        <w:rPr>
          <w:rFonts w:hint="eastAsia" w:ascii="Times New Roman" w:hAnsi="Times New Roman"/>
          <w:sz w:val="16"/>
          <w:szCs w:val="16"/>
        </w:rPr>
      </w:pPr>
      <w:r>
        <w:rPr>
          <w:rFonts w:hint="eastAsia" w:ascii="Times New Roman" w:hAnsi="Times New Roman"/>
          <w:sz w:val="16"/>
          <w:szCs w:val="16"/>
        </w:rPr>
        <w:t>委托检测申请表本着双方自愿的原则共同签署，本集团按照以下条款提供服务，任何违反或者修改条款的行为均不被本集团认可。申请方已经完全了解本申请表所有条款，并确认均不属于格式条款，任何关于格式条款的解释规则均不适用。</w:t>
      </w:r>
    </w:p>
    <w:p>
      <w:pPr>
        <w:rPr>
          <w:rFonts w:hint="eastAsia" w:ascii="Times New Roman" w:hAnsi="Times New Roman"/>
          <w:b/>
          <w:bCs/>
          <w:color w:val="000000"/>
          <w:sz w:val="16"/>
          <w:szCs w:val="16"/>
        </w:rPr>
        <w:sectPr>
          <w:headerReference r:id="rId4" w:type="first"/>
          <w:headerReference r:id="rId3" w:type="default"/>
          <w:pgSz w:w="11906" w:h="16838"/>
          <w:pgMar w:top="454" w:right="397" w:bottom="454" w:left="397" w:header="0" w:footer="0" w:gutter="0"/>
          <w:pgBorders>
            <w:top w:val="none" w:sz="0" w:space="0"/>
            <w:left w:val="none" w:sz="0" w:space="0"/>
            <w:bottom w:val="none" w:sz="0" w:space="0"/>
            <w:right w:val="none" w:sz="0" w:space="0"/>
          </w:pgBorders>
          <w:cols w:space="0" w:num="1"/>
          <w:titlePg/>
          <w:rtlGutter w:val="0"/>
          <w:docGrid w:type="lines" w:linePitch="312" w:charSpace="0"/>
        </w:sectPr>
      </w:pPr>
    </w:p>
    <w:p>
      <w:pPr>
        <w:rPr>
          <w:rFonts w:hint="eastAsia" w:ascii="Times New Roman" w:hAnsi="Times New Roman"/>
          <w:b/>
          <w:bCs/>
          <w:color w:val="000000"/>
          <w:sz w:val="16"/>
          <w:szCs w:val="16"/>
        </w:rPr>
      </w:pPr>
      <w:r>
        <w:rPr>
          <w:rFonts w:hint="eastAsia" w:ascii="Times New Roman" w:hAnsi="Times New Roman"/>
          <w:b/>
          <w:bCs/>
          <w:color w:val="000000"/>
          <w:sz w:val="16"/>
          <w:szCs w:val="16"/>
        </w:rPr>
        <w:t>1 送检</w:t>
      </w:r>
    </w:p>
    <w:p>
      <w:pPr>
        <w:rPr>
          <w:rFonts w:hint="eastAsia" w:ascii="Times New Roman" w:hAnsi="Times New Roman"/>
          <w:color w:val="000000"/>
          <w:sz w:val="16"/>
          <w:szCs w:val="16"/>
        </w:rPr>
      </w:pPr>
      <w:r>
        <w:rPr>
          <w:rFonts w:hint="eastAsia" w:ascii="Times New Roman" w:hAnsi="Times New Roman"/>
          <w:color w:val="000000"/>
          <w:sz w:val="16"/>
          <w:szCs w:val="16"/>
        </w:rPr>
        <w:t>1.1 申请方需按时提供申请方信息、检测要求、样品等检测所需的全部材料，并对所提供信息和样品的正确性负责。如果因申请方未提供、延迟提供、或提供错误信息、错误样品，导致本集团没有或延迟履行服务承诺、数据不符合申请方预期等造成的损失，本集团不承担任何责任；</w:t>
      </w:r>
    </w:p>
    <w:p>
      <w:pPr>
        <w:rPr>
          <w:rFonts w:hint="eastAsia" w:ascii="Times New Roman" w:hAnsi="Times New Roman"/>
          <w:color w:val="000000"/>
          <w:sz w:val="16"/>
          <w:szCs w:val="16"/>
        </w:rPr>
      </w:pPr>
      <w:r>
        <w:rPr>
          <w:rFonts w:hint="eastAsia" w:ascii="Times New Roman" w:hAnsi="Times New Roman"/>
          <w:color w:val="000000"/>
          <w:sz w:val="16"/>
          <w:szCs w:val="16"/>
        </w:rPr>
        <w:t>1.2 申请方需及时通知本集团送检样品存在的任何已知的潜在危险，如因未及时告知而造成本集团的损失，申请方需承担相应责任；</w:t>
      </w:r>
    </w:p>
    <w:p>
      <w:pPr>
        <w:rPr>
          <w:rFonts w:hint="eastAsia" w:ascii="Times New Roman" w:hAnsi="Times New Roman"/>
          <w:color w:val="000000"/>
          <w:sz w:val="16"/>
          <w:szCs w:val="16"/>
        </w:rPr>
      </w:pPr>
      <w:r>
        <w:rPr>
          <w:rFonts w:hint="eastAsia" w:ascii="Times New Roman" w:hAnsi="Times New Roman"/>
          <w:color w:val="000000"/>
          <w:sz w:val="16"/>
          <w:szCs w:val="16"/>
        </w:rPr>
        <w:t>1.3 一般情况，本集团检测周期为申请表上双方约定的时间，特殊情况除外；</w:t>
      </w:r>
    </w:p>
    <w:p>
      <w:pPr>
        <w:rPr>
          <w:rFonts w:hint="eastAsia" w:ascii="Times New Roman" w:hAnsi="Times New Roman"/>
          <w:color w:val="000000"/>
          <w:sz w:val="16"/>
          <w:szCs w:val="16"/>
        </w:rPr>
      </w:pPr>
      <w:r>
        <w:rPr>
          <w:rFonts w:hint="eastAsia" w:ascii="Times New Roman" w:hAnsi="Times New Roman"/>
          <w:color w:val="000000"/>
          <w:sz w:val="16"/>
          <w:szCs w:val="16"/>
        </w:rPr>
        <w:t>1.4 一般情况，本集团默认按申请表上填写的联系人和地址为寄件信息，特殊情况除外。</w:t>
      </w:r>
    </w:p>
    <w:p>
      <w:pPr>
        <w:rPr>
          <w:rFonts w:hint="eastAsia" w:ascii="Times New Roman" w:hAnsi="Times New Roman"/>
          <w:color w:val="000000"/>
          <w:sz w:val="16"/>
          <w:szCs w:val="16"/>
        </w:rPr>
      </w:pPr>
      <w:r>
        <w:rPr>
          <w:rFonts w:hint="eastAsia" w:ascii="Times New Roman" w:hAnsi="Times New Roman"/>
          <w:color w:val="000000"/>
          <w:sz w:val="16"/>
          <w:szCs w:val="16"/>
        </w:rPr>
        <w:t>1.5 申请方应保证送检样品的合法性，本集团认为送检样品来源涉嫌非法的，申请方应及时提交充分的相关证明材料，否则申请方应对样品可能涉及的相关处罚或扣留、没收等后果承担全部责任。</w:t>
      </w:r>
    </w:p>
    <w:p>
      <w:pPr>
        <w:rPr>
          <w:rFonts w:hint="eastAsia" w:ascii="Times New Roman" w:hAnsi="Times New Roman"/>
          <w:b/>
          <w:bCs/>
          <w:color w:val="000000"/>
          <w:sz w:val="16"/>
          <w:szCs w:val="16"/>
        </w:rPr>
      </w:pPr>
      <w:r>
        <w:rPr>
          <w:rFonts w:hint="eastAsia" w:ascii="Times New Roman" w:hAnsi="Times New Roman"/>
          <w:b/>
          <w:bCs/>
          <w:color w:val="000000"/>
          <w:sz w:val="16"/>
          <w:szCs w:val="16"/>
        </w:rPr>
        <w:t>2 样品检验和报告书</w:t>
      </w:r>
    </w:p>
    <w:p>
      <w:pPr>
        <w:rPr>
          <w:rFonts w:hint="eastAsia" w:ascii="Times New Roman" w:hAnsi="Times New Roman"/>
          <w:color w:val="000000"/>
          <w:sz w:val="16"/>
          <w:szCs w:val="16"/>
        </w:rPr>
      </w:pPr>
      <w:r>
        <w:rPr>
          <w:rFonts w:hint="eastAsia" w:ascii="Times New Roman" w:hAnsi="Times New Roman"/>
          <w:color w:val="000000"/>
          <w:sz w:val="16"/>
          <w:szCs w:val="16"/>
        </w:rPr>
        <w:t>2.1 如申请方具体要求不明确，本集团将默认为国内产销业务，并选取适当标准或方法。必要时，申请方同意选用本集团制定的非标准方法检测；</w:t>
      </w:r>
    </w:p>
    <w:p>
      <w:pPr>
        <w:rPr>
          <w:rFonts w:hint="eastAsia" w:ascii="Times New Roman" w:hAnsi="Times New Roman"/>
          <w:color w:val="000000"/>
          <w:sz w:val="16"/>
          <w:szCs w:val="16"/>
        </w:rPr>
      </w:pPr>
      <w:r>
        <w:rPr>
          <w:rFonts w:hint="eastAsia" w:ascii="Times New Roman" w:hAnsi="Times New Roman"/>
          <w:color w:val="000000"/>
          <w:sz w:val="16"/>
          <w:szCs w:val="16"/>
        </w:rPr>
        <w:t>2.2 申请方有特殊情况需注明检验标准版本，如申请方未指定具体的检验标准版本，本集团默认使用最新的有效标准版本或对应合适标准版本进行检验；</w:t>
      </w:r>
    </w:p>
    <w:p>
      <w:pPr>
        <w:rPr>
          <w:rFonts w:hint="eastAsia" w:ascii="Times New Roman" w:hAnsi="Times New Roman"/>
          <w:color w:val="000000"/>
          <w:sz w:val="16"/>
          <w:szCs w:val="16"/>
        </w:rPr>
      </w:pPr>
      <w:r>
        <w:rPr>
          <w:rFonts w:hint="eastAsia" w:ascii="Times New Roman" w:hAnsi="Times New Roman"/>
          <w:color w:val="000000"/>
          <w:sz w:val="16"/>
          <w:szCs w:val="16"/>
        </w:rPr>
        <w:t>2.3 应申请方需要，本集团可通过适当方式向申请方说明委派分包单位承担全部或部分服务的情况，并在本申请表上简明记录确认情况，该记录视为申请方书面同意分包并授权本集团向分包单位提供其所承担服务的全部必要信息。自申请方首次同意该项目委派分包之日起，再次送检该项目视为已明确并授权本集团委派分包的全部必要信息；</w:t>
      </w:r>
    </w:p>
    <w:p>
      <w:pPr>
        <w:rPr>
          <w:rFonts w:hint="eastAsia" w:ascii="Times New Roman" w:hAnsi="Times New Roman"/>
          <w:color w:val="000000"/>
          <w:sz w:val="16"/>
          <w:szCs w:val="16"/>
        </w:rPr>
      </w:pPr>
      <w:r>
        <w:rPr>
          <w:rFonts w:hint="eastAsia" w:ascii="Times New Roman" w:hAnsi="Times New Roman"/>
          <w:color w:val="000000"/>
          <w:sz w:val="16"/>
          <w:szCs w:val="16"/>
        </w:rPr>
        <w:t>2.4 如申请方未指定具体的产品等级，一般情况，纺织品服装类产品本集团默认按一等品判定，箱包鞋类本集团默认按合格品判定；</w:t>
      </w:r>
    </w:p>
    <w:p>
      <w:pPr>
        <w:rPr>
          <w:rFonts w:hint="eastAsia" w:ascii="Times New Roman" w:hAnsi="Times New Roman"/>
          <w:color w:val="000000"/>
          <w:sz w:val="16"/>
          <w:szCs w:val="16"/>
        </w:rPr>
      </w:pPr>
      <w:r>
        <w:rPr>
          <w:rFonts w:hint="eastAsia" w:ascii="Times New Roman" w:hAnsi="Times New Roman"/>
          <w:color w:val="000000"/>
          <w:sz w:val="16"/>
          <w:szCs w:val="16"/>
        </w:rPr>
        <w:t>2.5 涉及贴衬织物使用的色牢度项目，在标准未有明确规定时，本集团优先使用多纤维贴衬织物，特殊情况除外；</w:t>
      </w:r>
    </w:p>
    <w:p>
      <w:pPr>
        <w:rPr>
          <w:rFonts w:hint="eastAsia" w:ascii="Times New Roman" w:hAnsi="Times New Roman"/>
          <w:color w:val="000000"/>
          <w:sz w:val="16"/>
          <w:szCs w:val="16"/>
        </w:rPr>
      </w:pPr>
      <w:r>
        <w:rPr>
          <w:rFonts w:hint="eastAsia" w:ascii="Times New Roman" w:hAnsi="Times New Roman"/>
          <w:color w:val="000000"/>
          <w:sz w:val="16"/>
          <w:szCs w:val="16"/>
        </w:rPr>
        <w:t>2.6 本集团所出具的检测报告仅对来样负责；</w:t>
      </w:r>
    </w:p>
    <w:p>
      <w:pPr>
        <w:rPr>
          <w:rFonts w:hint="eastAsia" w:ascii="Times New Roman" w:hAnsi="Times New Roman"/>
          <w:color w:val="000000"/>
          <w:sz w:val="16"/>
          <w:szCs w:val="16"/>
        </w:rPr>
      </w:pPr>
      <w:r>
        <w:rPr>
          <w:rFonts w:hint="eastAsia" w:ascii="Times New Roman" w:hAnsi="Times New Roman"/>
          <w:color w:val="000000"/>
          <w:sz w:val="16"/>
          <w:szCs w:val="16"/>
        </w:rPr>
        <w:t>2.7 在法律法规没有特殊要求，依据的产品标准或技术规范也没有指明进行符合性评价时需考虑不确定度影响时，基于“风险共担”的原则，本集团在进行符合性判定时，默认不考虑不确定度的影响；</w:t>
      </w:r>
    </w:p>
    <w:p>
      <w:pPr>
        <w:rPr>
          <w:rFonts w:hint="eastAsia" w:ascii="Times New Roman" w:hAnsi="Times New Roman"/>
          <w:color w:val="000000"/>
          <w:sz w:val="16"/>
          <w:szCs w:val="16"/>
        </w:rPr>
      </w:pPr>
      <w:r>
        <w:rPr>
          <w:rFonts w:hint="eastAsia" w:ascii="Times New Roman" w:hAnsi="Times New Roman"/>
          <w:color w:val="000000"/>
          <w:sz w:val="16"/>
          <w:szCs w:val="16"/>
        </w:rPr>
        <w:t>2.8 如对检验检测报告有异议，请于收到报告书之日起十五日内向本集团提出；</w:t>
      </w:r>
    </w:p>
    <w:p>
      <w:pPr>
        <w:rPr>
          <w:rFonts w:hint="eastAsia" w:ascii="Times New Roman" w:hAnsi="Times New Roman"/>
          <w:color w:val="000000"/>
          <w:sz w:val="16"/>
          <w:szCs w:val="16"/>
        </w:rPr>
      </w:pPr>
      <w:r>
        <w:rPr>
          <w:rFonts w:hint="eastAsia" w:ascii="Times New Roman" w:hAnsi="Times New Roman"/>
          <w:color w:val="000000"/>
          <w:sz w:val="16"/>
          <w:szCs w:val="16"/>
        </w:rPr>
        <w:t>2.9 如申请方所寄送的申请表无签名，本集团默认申请表上填写的联系人及寄送本申请表的快递单填写人作为申请表签字人，并由其对本申请表所填内容负责；</w:t>
      </w:r>
    </w:p>
    <w:p>
      <w:pPr>
        <w:rPr>
          <w:rFonts w:hint="eastAsia" w:ascii="Times New Roman" w:hAnsi="Times New Roman"/>
          <w:color w:val="000000"/>
          <w:sz w:val="16"/>
          <w:szCs w:val="16"/>
        </w:rPr>
      </w:pPr>
      <w:r>
        <w:rPr>
          <w:rFonts w:hint="eastAsia" w:ascii="Times New Roman" w:hAnsi="Times New Roman"/>
          <w:color w:val="000000"/>
          <w:sz w:val="16"/>
          <w:szCs w:val="16"/>
        </w:rPr>
        <w:t>2.10 本委托检测申请表的修改，应双方协商并经本集团重新进行合同评审后执行；</w:t>
      </w:r>
    </w:p>
    <w:p>
      <w:pPr>
        <w:rPr>
          <w:rFonts w:hint="eastAsia" w:ascii="Times New Roman" w:hAnsi="Times New Roman"/>
          <w:color w:val="000000"/>
          <w:sz w:val="16"/>
          <w:szCs w:val="16"/>
        </w:rPr>
      </w:pPr>
      <w:r>
        <w:rPr>
          <w:rFonts w:hint="eastAsia" w:ascii="Times New Roman" w:hAnsi="Times New Roman"/>
          <w:color w:val="000000"/>
          <w:sz w:val="16"/>
          <w:szCs w:val="16"/>
        </w:rPr>
        <w:t>2.11 客户自取或委托他人代取检测报告，应凭委托检测申请表自留联领取。若本委托检测申请表遗失，可由申请方或其授权代表出示个人身份证原件及复印件（留存本集团）或者缴费证明领取。</w:t>
      </w:r>
    </w:p>
    <w:p>
      <w:pPr>
        <w:rPr>
          <w:rFonts w:hint="eastAsia" w:ascii="Times New Roman" w:hAnsi="Times New Roman"/>
          <w:b/>
          <w:bCs/>
          <w:color w:val="000000"/>
          <w:sz w:val="16"/>
          <w:szCs w:val="16"/>
        </w:rPr>
      </w:pPr>
    </w:p>
    <w:p>
      <w:pPr>
        <w:rPr>
          <w:rFonts w:hint="eastAsia" w:ascii="Times New Roman" w:hAnsi="Times New Roman"/>
          <w:b/>
          <w:bCs/>
          <w:color w:val="000000"/>
          <w:sz w:val="16"/>
          <w:szCs w:val="16"/>
        </w:rPr>
      </w:pPr>
      <w:r>
        <w:rPr>
          <w:rFonts w:hint="eastAsia" w:ascii="Times New Roman" w:hAnsi="Times New Roman"/>
          <w:b/>
          <w:bCs/>
          <w:color w:val="000000"/>
          <w:sz w:val="16"/>
          <w:szCs w:val="16"/>
        </w:rPr>
        <w:t>3 收费和支付</w:t>
      </w:r>
    </w:p>
    <w:p>
      <w:pPr>
        <w:rPr>
          <w:rFonts w:hint="eastAsia" w:ascii="Times New Roman" w:hAnsi="Times New Roman"/>
          <w:color w:val="000000"/>
          <w:sz w:val="16"/>
          <w:szCs w:val="16"/>
        </w:rPr>
      </w:pPr>
      <w:r>
        <w:rPr>
          <w:rFonts w:hint="eastAsia" w:ascii="Times New Roman" w:hAnsi="Times New Roman"/>
          <w:color w:val="000000"/>
          <w:sz w:val="16"/>
          <w:szCs w:val="16"/>
        </w:rPr>
        <w:t>3.1 检测费用应在领取报告书之前进行支付，申请方无权因声称对本集团的任何争端、反诉或抵消，而截留、延迟或拒绝支付。如申请方未按时支付相应费用，本集团有权暂停履行所有服务，拒绝寄发报告书、检验样品或其它资料，并且本集团对此不承担任何责任，双方如有其它约定除外；</w:t>
      </w:r>
    </w:p>
    <w:p>
      <w:pPr>
        <w:rPr>
          <w:rFonts w:hint="eastAsia" w:ascii="Times New Roman" w:hAnsi="Times New Roman"/>
          <w:color w:val="000000"/>
          <w:sz w:val="16"/>
          <w:szCs w:val="16"/>
        </w:rPr>
      </w:pPr>
      <w:r>
        <w:rPr>
          <w:rFonts w:hint="eastAsia" w:ascii="Times New Roman" w:hAnsi="Times New Roman"/>
          <w:color w:val="000000"/>
          <w:sz w:val="16"/>
          <w:szCs w:val="16"/>
        </w:rPr>
        <w:t>3.2 一旦在实施服务过程中出现任何增加工作量或不可预见的问题需增加费用，本集团应通知申请方并有权按实际发生服务进行收费；</w:t>
      </w:r>
    </w:p>
    <w:p>
      <w:pPr>
        <w:rPr>
          <w:rFonts w:hint="eastAsia" w:ascii="Times New Roman" w:hAnsi="Times New Roman"/>
          <w:color w:val="000000"/>
          <w:sz w:val="16"/>
          <w:szCs w:val="16"/>
        </w:rPr>
      </w:pPr>
      <w:r>
        <w:rPr>
          <w:rFonts w:hint="eastAsia" w:ascii="Times New Roman" w:hAnsi="Times New Roman"/>
          <w:color w:val="000000"/>
          <w:sz w:val="16"/>
          <w:szCs w:val="16"/>
        </w:rPr>
        <w:t>3.3 如果因任何超出本集团控制的原因，包括申请方失于履行它在上述第1条中的任何责任，本集团不能履行全部和部分服务时，本集团依然有权收取本集团发生的所有费用的总和或按比例支付的等于实际上已实施的服务部分的约定费用；</w:t>
      </w:r>
    </w:p>
    <w:p>
      <w:pPr>
        <w:rPr>
          <w:rFonts w:hint="eastAsia" w:ascii="Times New Roman" w:hAnsi="Times New Roman"/>
          <w:color w:val="000000"/>
          <w:sz w:val="16"/>
          <w:szCs w:val="16"/>
        </w:rPr>
      </w:pPr>
      <w:r>
        <w:rPr>
          <w:rFonts w:hint="eastAsia" w:ascii="Times New Roman" w:hAnsi="Times New Roman"/>
          <w:color w:val="000000"/>
          <w:sz w:val="16"/>
          <w:szCs w:val="16"/>
        </w:rPr>
        <w:t>3.4 发票名称只能开汇款人名称，发票可能晚于报告书和样品寄送时间，对此给申请方造成的任何损失，本集团不承担任何责任；</w:t>
      </w:r>
    </w:p>
    <w:p>
      <w:pPr>
        <w:rPr>
          <w:rFonts w:hint="eastAsia" w:ascii="Times New Roman" w:hAnsi="Times New Roman"/>
          <w:color w:val="000000"/>
          <w:sz w:val="16"/>
          <w:szCs w:val="16"/>
        </w:rPr>
      </w:pPr>
      <w:r>
        <w:rPr>
          <w:rFonts w:hint="eastAsia" w:ascii="Times New Roman" w:hAnsi="Times New Roman"/>
          <w:color w:val="000000"/>
          <w:sz w:val="16"/>
          <w:szCs w:val="16"/>
        </w:rPr>
        <w:t>3.5 如采用银行汇款方式，缴费方应在汇款后将汇款凭证注明报告编号后邮件或传真给本集团。</w:t>
      </w:r>
    </w:p>
    <w:p>
      <w:pPr>
        <w:rPr>
          <w:rFonts w:hint="eastAsia" w:ascii="Times New Roman" w:hAnsi="Times New Roman"/>
          <w:b/>
          <w:bCs/>
          <w:color w:val="000000"/>
          <w:sz w:val="16"/>
          <w:szCs w:val="16"/>
        </w:rPr>
      </w:pPr>
      <w:r>
        <w:rPr>
          <w:rFonts w:hint="eastAsia" w:ascii="Times New Roman" w:hAnsi="Times New Roman"/>
          <w:b/>
          <w:bCs/>
          <w:color w:val="000000"/>
          <w:sz w:val="16"/>
          <w:szCs w:val="16"/>
        </w:rPr>
        <w:t>4 验余样品</w:t>
      </w:r>
    </w:p>
    <w:p>
      <w:pPr>
        <w:rPr>
          <w:rFonts w:hint="eastAsia" w:ascii="Times New Roman" w:hAnsi="Times New Roman"/>
          <w:color w:val="000000"/>
          <w:sz w:val="16"/>
          <w:szCs w:val="16"/>
        </w:rPr>
      </w:pPr>
      <w:r>
        <w:rPr>
          <w:rFonts w:hint="eastAsia" w:ascii="Times New Roman" w:hAnsi="Times New Roman"/>
          <w:color w:val="000000"/>
          <w:sz w:val="16"/>
          <w:szCs w:val="16"/>
        </w:rPr>
        <w:t>4.1 如果样品需要且可能退还，申请方需要在本集团申请表验余样品处理栏勾选“退回残次成品”或“退回完好成品”，本集团将在报告书签发后，退还验余样品；</w:t>
      </w:r>
    </w:p>
    <w:p>
      <w:pPr>
        <w:rPr>
          <w:rFonts w:hint="eastAsia" w:ascii="Times New Roman" w:hAnsi="Times New Roman"/>
          <w:color w:val="000000"/>
          <w:sz w:val="16"/>
          <w:szCs w:val="16"/>
        </w:rPr>
      </w:pPr>
      <w:r>
        <w:rPr>
          <w:rFonts w:hint="eastAsia" w:ascii="Times New Roman" w:hAnsi="Times New Roman"/>
          <w:color w:val="000000"/>
          <w:sz w:val="16"/>
          <w:szCs w:val="16"/>
        </w:rPr>
        <w:t>4.2 一般情况，本集团将保留验余样品（若有）45天（自报告书签发后算起），之后本集团将统一处理样品并终止对该样品的任何责任。</w:t>
      </w:r>
    </w:p>
    <w:p>
      <w:pPr>
        <w:rPr>
          <w:rFonts w:hint="eastAsia" w:ascii="Times New Roman" w:hAnsi="Times New Roman"/>
          <w:b/>
          <w:bCs/>
          <w:color w:val="000000"/>
          <w:sz w:val="16"/>
          <w:szCs w:val="16"/>
        </w:rPr>
      </w:pPr>
      <w:r>
        <w:rPr>
          <w:rFonts w:hint="eastAsia" w:ascii="Times New Roman" w:hAnsi="Times New Roman"/>
          <w:b/>
          <w:bCs/>
          <w:color w:val="000000"/>
          <w:sz w:val="16"/>
          <w:szCs w:val="16"/>
        </w:rPr>
        <w:t>5 其它</w:t>
      </w:r>
    </w:p>
    <w:p>
      <w:pPr>
        <w:rPr>
          <w:rFonts w:hint="eastAsia" w:ascii="Times New Roman" w:hAnsi="Times New Roman"/>
          <w:color w:val="000000"/>
          <w:sz w:val="16"/>
          <w:szCs w:val="16"/>
        </w:rPr>
      </w:pPr>
      <w:r>
        <w:rPr>
          <w:rFonts w:hint="eastAsia" w:ascii="Times New Roman" w:hAnsi="Times New Roman"/>
          <w:color w:val="000000"/>
          <w:sz w:val="16"/>
          <w:szCs w:val="16"/>
        </w:rPr>
        <w:t>5.1 申请方不可将本集团出具的报告书、本集团名称和注册商标用于虚假宣传等非法用途；</w:t>
      </w:r>
    </w:p>
    <w:p>
      <w:pPr>
        <w:rPr>
          <w:rFonts w:hint="eastAsia" w:ascii="Times New Roman" w:hAnsi="Times New Roman"/>
          <w:color w:val="000000"/>
          <w:sz w:val="16"/>
          <w:szCs w:val="16"/>
        </w:rPr>
      </w:pPr>
      <w:r>
        <w:rPr>
          <w:rFonts w:hint="eastAsia" w:ascii="Times New Roman" w:hAnsi="Times New Roman"/>
          <w:color w:val="000000"/>
          <w:sz w:val="16"/>
          <w:szCs w:val="16"/>
        </w:rPr>
        <w:t>5.2 本集团对申请方的样品的检测是基于双方的约定，如申请方对检测结果的使用目的有特殊要求并需本集团出具相应的资质认证的，请在填写本申请时一并提出；</w:t>
      </w:r>
    </w:p>
    <w:p>
      <w:pPr>
        <w:rPr>
          <w:rFonts w:hint="eastAsia" w:ascii="Times New Roman" w:hAnsi="Times New Roman"/>
          <w:color w:val="000000"/>
          <w:sz w:val="16"/>
          <w:szCs w:val="16"/>
        </w:rPr>
      </w:pPr>
      <w:r>
        <w:rPr>
          <w:rFonts w:hint="eastAsia" w:ascii="Times New Roman" w:hAnsi="Times New Roman"/>
          <w:color w:val="000000"/>
          <w:sz w:val="16"/>
          <w:szCs w:val="16"/>
        </w:rPr>
        <w:t>5.3 如本通用条款中的一条或几条涉及无效，不影响或消弱其它条款的有效性、合法性和执行性；</w:t>
      </w:r>
    </w:p>
    <w:p>
      <w:pPr>
        <w:rPr>
          <w:rFonts w:hint="eastAsia" w:ascii="Times New Roman" w:hAnsi="Times New Roman"/>
          <w:color w:val="000000"/>
          <w:sz w:val="16"/>
          <w:szCs w:val="16"/>
        </w:rPr>
      </w:pPr>
      <w:r>
        <w:rPr>
          <w:rFonts w:hint="eastAsia" w:ascii="Times New Roman" w:hAnsi="Times New Roman"/>
          <w:color w:val="000000"/>
          <w:sz w:val="16"/>
          <w:szCs w:val="16"/>
        </w:rPr>
        <w:t>5.4 本集团遇到自然灾害、其他不可抗力、检测样品异常等情况时，有权拒绝提供服务，延期服务或者取消服务；</w:t>
      </w:r>
    </w:p>
    <w:p>
      <w:pPr>
        <w:rPr>
          <w:rFonts w:hint="eastAsia" w:ascii="Times New Roman" w:hAnsi="Times New Roman"/>
          <w:color w:val="000000"/>
          <w:sz w:val="16"/>
          <w:szCs w:val="16"/>
        </w:rPr>
      </w:pPr>
      <w:r>
        <w:rPr>
          <w:rFonts w:hint="eastAsia" w:ascii="Times New Roman" w:hAnsi="Times New Roman"/>
          <w:color w:val="000000"/>
          <w:sz w:val="16"/>
          <w:szCs w:val="16"/>
        </w:rPr>
        <w:t>5.5 本集团对有关申请方的专利、企业标准和要求，以及其它资料，绝不会透露给无关第三方，只有本集团需要披露上述资料给相关机构评审，作为对本集团业务的认可评审用或按照有关法律或法规的规定遵守其义务与责任之用；</w:t>
      </w:r>
    </w:p>
    <w:p>
      <w:pPr>
        <w:rPr>
          <w:rFonts w:hint="eastAsia" w:ascii="Times New Roman" w:hAnsi="Times New Roman"/>
          <w:color w:val="000000"/>
          <w:sz w:val="16"/>
          <w:szCs w:val="16"/>
        </w:rPr>
      </w:pPr>
      <w:r>
        <w:rPr>
          <w:rFonts w:hint="eastAsia" w:ascii="Times New Roman" w:hAnsi="Times New Roman"/>
          <w:color w:val="000000"/>
          <w:sz w:val="16"/>
          <w:szCs w:val="16"/>
        </w:rPr>
        <w:t>5.6 与申请方因任何检测事务及本条款的履行发生纠纷，均应向本集团所在地法院提起诉讼。</w:t>
      </w: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pPr>
    </w:p>
    <w:p>
      <w:pPr>
        <w:rPr>
          <w:rFonts w:hint="eastAsia" w:ascii="Times New Roman" w:hAnsi="Times New Roman"/>
          <w:color w:val="000000"/>
          <w:sz w:val="16"/>
          <w:szCs w:val="16"/>
        </w:rPr>
        <w:sectPr>
          <w:type w:val="continuous"/>
          <w:pgSz w:w="11906" w:h="16838"/>
          <w:pgMar w:top="510" w:right="397" w:bottom="510" w:left="397" w:header="0" w:footer="0" w:gutter="0"/>
          <w:pgBorders>
            <w:top w:val="none" w:sz="0" w:space="0"/>
            <w:left w:val="none" w:sz="0" w:space="0"/>
            <w:bottom w:val="none" w:sz="0" w:space="0"/>
            <w:right w:val="none" w:sz="0" w:space="0"/>
          </w:pgBorders>
          <w:cols w:space="427" w:num="2"/>
          <w:rtlGutter w:val="0"/>
          <w:docGrid w:type="lines" w:linePitch="312" w:charSpace="0"/>
        </w:sectPr>
      </w:pPr>
    </w:p>
    <w:p>
      <w:pPr>
        <w:rPr>
          <w:rFonts w:hint="eastAsia" w:ascii="Times New Roman" w:hAnsi="Times New Roman"/>
          <w:color w:val="000000"/>
          <w:sz w:val="16"/>
          <w:szCs w:val="16"/>
        </w:rPr>
      </w:pPr>
    </w:p>
    <w:sectPr>
      <w:type w:val="continuous"/>
      <w:pgSz w:w="11906" w:h="16838"/>
      <w:pgMar w:top="510" w:right="397" w:bottom="510" w:left="397" w:header="0" w:footer="0" w:gutter="0"/>
      <w:pgBorders>
        <w:top w:val="none" w:sz="0" w:space="0"/>
        <w:left w:val="none" w:sz="0" w:space="0"/>
        <w:bottom w:val="none" w:sz="0" w:space="0"/>
        <w:right w:val="none" w:sz="0" w:space="0"/>
      </w:pgBorders>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w:drawing>
        <wp:anchor distT="0" distB="0" distL="114300" distR="114300" simplePos="0" relativeHeight="251659264" behindDoc="1" locked="0" layoutInCell="1" allowOverlap="1">
          <wp:simplePos x="0" y="0"/>
          <wp:positionH relativeFrom="margin">
            <wp:posOffset>485775</wp:posOffset>
          </wp:positionH>
          <wp:positionV relativeFrom="margin">
            <wp:posOffset>1345565</wp:posOffset>
          </wp:positionV>
          <wp:extent cx="5274310" cy="7460615"/>
          <wp:effectExtent l="0" t="0" r="0" b="0"/>
          <wp:wrapNone/>
          <wp:docPr id="5" name="WordPictureWatermark20393" descr="申请表水印（新logo）-注意导出150像素才合适-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393" descr="申请表水印（新logo）-注意导出150像素才合适-彩色"/>
                  <pic:cNvPicPr>
                    <a:picLocks noChangeAspect="1"/>
                  </pic:cNvPicPr>
                </pic:nvPicPr>
                <pic:blipFill>
                  <a:blip r:embed="rId1"/>
                  <a:stretch>
                    <a:fillRect/>
                  </a:stretch>
                </pic:blipFill>
                <pic:spPr>
                  <a:xfrm>
                    <a:off x="0" y="0"/>
                    <a:ext cx="5274310" cy="74606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1"/>
  <w:bordersDoNotSurroundFooter w:val="1"/>
  <w:documentProtection w:edit="forms" w:enforcement="1" w:cryptProviderType="rsaFull" w:cryptAlgorithmClass="hash" w:cryptAlgorithmType="typeAny" w:cryptAlgorithmSid="4" w:cryptSpinCount="0" w:hash="uEpqYIQToF0OIAwM+S9/BcxahkE=" w:salt="JW9uu/nELaV3qf+iryYZzA=="/>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0"/>
    <w:rsid w:val="00002ACA"/>
    <w:rsid w:val="00005147"/>
    <w:rsid w:val="00010E7B"/>
    <w:rsid w:val="00033F65"/>
    <w:rsid w:val="00040CA7"/>
    <w:rsid w:val="000450A1"/>
    <w:rsid w:val="00050DCC"/>
    <w:rsid w:val="00057932"/>
    <w:rsid w:val="0006797C"/>
    <w:rsid w:val="000962DE"/>
    <w:rsid w:val="000A563A"/>
    <w:rsid w:val="000D7F8C"/>
    <w:rsid w:val="0010628A"/>
    <w:rsid w:val="0011110C"/>
    <w:rsid w:val="001264F3"/>
    <w:rsid w:val="001527BC"/>
    <w:rsid w:val="00153EFD"/>
    <w:rsid w:val="00173371"/>
    <w:rsid w:val="00174CF0"/>
    <w:rsid w:val="001A0A9D"/>
    <w:rsid w:val="001B0852"/>
    <w:rsid w:val="001C36ED"/>
    <w:rsid w:val="001C5F3E"/>
    <w:rsid w:val="001F3D54"/>
    <w:rsid w:val="002049A0"/>
    <w:rsid w:val="00223996"/>
    <w:rsid w:val="00226301"/>
    <w:rsid w:val="00250E03"/>
    <w:rsid w:val="00272B2C"/>
    <w:rsid w:val="002B2E85"/>
    <w:rsid w:val="002C46AD"/>
    <w:rsid w:val="002D35F6"/>
    <w:rsid w:val="002E1C78"/>
    <w:rsid w:val="00343CAB"/>
    <w:rsid w:val="00367EDB"/>
    <w:rsid w:val="00384103"/>
    <w:rsid w:val="00386F65"/>
    <w:rsid w:val="003925C9"/>
    <w:rsid w:val="003B2FD3"/>
    <w:rsid w:val="003E5FCB"/>
    <w:rsid w:val="004171FB"/>
    <w:rsid w:val="0043377D"/>
    <w:rsid w:val="00447CEF"/>
    <w:rsid w:val="00477087"/>
    <w:rsid w:val="0048315F"/>
    <w:rsid w:val="00487AE5"/>
    <w:rsid w:val="00494C0A"/>
    <w:rsid w:val="00495789"/>
    <w:rsid w:val="00497C2B"/>
    <w:rsid w:val="004A5769"/>
    <w:rsid w:val="004A6A60"/>
    <w:rsid w:val="004B52C5"/>
    <w:rsid w:val="004D3862"/>
    <w:rsid w:val="004E5555"/>
    <w:rsid w:val="00503C14"/>
    <w:rsid w:val="00507160"/>
    <w:rsid w:val="005170B7"/>
    <w:rsid w:val="00572A93"/>
    <w:rsid w:val="00587230"/>
    <w:rsid w:val="005B2064"/>
    <w:rsid w:val="005E2720"/>
    <w:rsid w:val="005E392F"/>
    <w:rsid w:val="005F184A"/>
    <w:rsid w:val="005F5310"/>
    <w:rsid w:val="0061729A"/>
    <w:rsid w:val="006330F4"/>
    <w:rsid w:val="006350CA"/>
    <w:rsid w:val="00637561"/>
    <w:rsid w:val="006446FC"/>
    <w:rsid w:val="006568A9"/>
    <w:rsid w:val="0066283C"/>
    <w:rsid w:val="00686CC0"/>
    <w:rsid w:val="00690D5C"/>
    <w:rsid w:val="0069217F"/>
    <w:rsid w:val="006A6131"/>
    <w:rsid w:val="006C20D9"/>
    <w:rsid w:val="006C252C"/>
    <w:rsid w:val="006C53D7"/>
    <w:rsid w:val="00702496"/>
    <w:rsid w:val="00715856"/>
    <w:rsid w:val="00720A7F"/>
    <w:rsid w:val="00724070"/>
    <w:rsid w:val="007242FB"/>
    <w:rsid w:val="00731688"/>
    <w:rsid w:val="00776B2C"/>
    <w:rsid w:val="00777180"/>
    <w:rsid w:val="00777619"/>
    <w:rsid w:val="007B3E72"/>
    <w:rsid w:val="007B6221"/>
    <w:rsid w:val="007C1999"/>
    <w:rsid w:val="008125E2"/>
    <w:rsid w:val="008154D0"/>
    <w:rsid w:val="00821F19"/>
    <w:rsid w:val="0084304D"/>
    <w:rsid w:val="0085156E"/>
    <w:rsid w:val="0085586E"/>
    <w:rsid w:val="00857887"/>
    <w:rsid w:val="0086665A"/>
    <w:rsid w:val="008719C9"/>
    <w:rsid w:val="008907B0"/>
    <w:rsid w:val="0089243F"/>
    <w:rsid w:val="00892D78"/>
    <w:rsid w:val="00893373"/>
    <w:rsid w:val="008E0882"/>
    <w:rsid w:val="00911C78"/>
    <w:rsid w:val="00935F25"/>
    <w:rsid w:val="00936DC4"/>
    <w:rsid w:val="00946DB2"/>
    <w:rsid w:val="0095485F"/>
    <w:rsid w:val="009721C9"/>
    <w:rsid w:val="009742B7"/>
    <w:rsid w:val="00974EE0"/>
    <w:rsid w:val="009833A7"/>
    <w:rsid w:val="00997590"/>
    <w:rsid w:val="009A49A7"/>
    <w:rsid w:val="009C78D8"/>
    <w:rsid w:val="009D5D9A"/>
    <w:rsid w:val="009D72B5"/>
    <w:rsid w:val="009E4733"/>
    <w:rsid w:val="00A05C2A"/>
    <w:rsid w:val="00A103B4"/>
    <w:rsid w:val="00A206DA"/>
    <w:rsid w:val="00A34E28"/>
    <w:rsid w:val="00A555B7"/>
    <w:rsid w:val="00A5631E"/>
    <w:rsid w:val="00A60273"/>
    <w:rsid w:val="00A8278E"/>
    <w:rsid w:val="00AA48C6"/>
    <w:rsid w:val="00AB7264"/>
    <w:rsid w:val="00AC159C"/>
    <w:rsid w:val="00AE11F5"/>
    <w:rsid w:val="00B26E4A"/>
    <w:rsid w:val="00B278D2"/>
    <w:rsid w:val="00B53BFB"/>
    <w:rsid w:val="00B575A9"/>
    <w:rsid w:val="00B61E8D"/>
    <w:rsid w:val="00B67E4B"/>
    <w:rsid w:val="00B70399"/>
    <w:rsid w:val="00B7243F"/>
    <w:rsid w:val="00B81CD9"/>
    <w:rsid w:val="00B94446"/>
    <w:rsid w:val="00BA2255"/>
    <w:rsid w:val="00BB5E56"/>
    <w:rsid w:val="00BB7752"/>
    <w:rsid w:val="00BF690E"/>
    <w:rsid w:val="00C708BF"/>
    <w:rsid w:val="00C75000"/>
    <w:rsid w:val="00C759E2"/>
    <w:rsid w:val="00CB3A15"/>
    <w:rsid w:val="00CC2443"/>
    <w:rsid w:val="00CC537D"/>
    <w:rsid w:val="00CE63EF"/>
    <w:rsid w:val="00D10ED7"/>
    <w:rsid w:val="00D1713D"/>
    <w:rsid w:val="00D46B9C"/>
    <w:rsid w:val="00D61CD6"/>
    <w:rsid w:val="00D64892"/>
    <w:rsid w:val="00D952DA"/>
    <w:rsid w:val="00DA1FE3"/>
    <w:rsid w:val="00DA4608"/>
    <w:rsid w:val="00DD0030"/>
    <w:rsid w:val="00DD0F38"/>
    <w:rsid w:val="00E07622"/>
    <w:rsid w:val="00E27660"/>
    <w:rsid w:val="00E522A5"/>
    <w:rsid w:val="00E66E82"/>
    <w:rsid w:val="00E863D9"/>
    <w:rsid w:val="00ED3322"/>
    <w:rsid w:val="00ED7167"/>
    <w:rsid w:val="00EE18CC"/>
    <w:rsid w:val="00EE62BB"/>
    <w:rsid w:val="00EF44B5"/>
    <w:rsid w:val="00F15D5E"/>
    <w:rsid w:val="00F22BE1"/>
    <w:rsid w:val="00F2603D"/>
    <w:rsid w:val="00F320A7"/>
    <w:rsid w:val="00F41643"/>
    <w:rsid w:val="00F71D40"/>
    <w:rsid w:val="00F76A29"/>
    <w:rsid w:val="00F774C2"/>
    <w:rsid w:val="00F842BE"/>
    <w:rsid w:val="00FA4852"/>
    <w:rsid w:val="00FB554C"/>
    <w:rsid w:val="00FB695D"/>
    <w:rsid w:val="00FF5FEE"/>
    <w:rsid w:val="01BE1FE8"/>
    <w:rsid w:val="02E548E8"/>
    <w:rsid w:val="034F58C5"/>
    <w:rsid w:val="081D0C49"/>
    <w:rsid w:val="0A886116"/>
    <w:rsid w:val="0AC36A63"/>
    <w:rsid w:val="0C2D68AA"/>
    <w:rsid w:val="0E1879B5"/>
    <w:rsid w:val="10AB25DA"/>
    <w:rsid w:val="17E05430"/>
    <w:rsid w:val="183C0562"/>
    <w:rsid w:val="1A3370E0"/>
    <w:rsid w:val="1BC138F3"/>
    <w:rsid w:val="1BF965F0"/>
    <w:rsid w:val="1DF57057"/>
    <w:rsid w:val="1F032FB9"/>
    <w:rsid w:val="24A85FC1"/>
    <w:rsid w:val="261F31B3"/>
    <w:rsid w:val="27443BFB"/>
    <w:rsid w:val="2C017230"/>
    <w:rsid w:val="2DAD4C39"/>
    <w:rsid w:val="2E424DCD"/>
    <w:rsid w:val="310A652C"/>
    <w:rsid w:val="357E0863"/>
    <w:rsid w:val="35A92608"/>
    <w:rsid w:val="380F1924"/>
    <w:rsid w:val="3A73390D"/>
    <w:rsid w:val="3AD33DB2"/>
    <w:rsid w:val="3B8A7A5C"/>
    <w:rsid w:val="3D631E56"/>
    <w:rsid w:val="3DF07330"/>
    <w:rsid w:val="42E35B68"/>
    <w:rsid w:val="456A1AA1"/>
    <w:rsid w:val="48EF6C5D"/>
    <w:rsid w:val="4C2E0C10"/>
    <w:rsid w:val="4DB363D3"/>
    <w:rsid w:val="50940497"/>
    <w:rsid w:val="538D39A1"/>
    <w:rsid w:val="54EC4653"/>
    <w:rsid w:val="55DC4016"/>
    <w:rsid w:val="560566AC"/>
    <w:rsid w:val="5C2853EB"/>
    <w:rsid w:val="5C2C105E"/>
    <w:rsid w:val="5CB31A70"/>
    <w:rsid w:val="5DC27A3F"/>
    <w:rsid w:val="5F7A2737"/>
    <w:rsid w:val="60E33C79"/>
    <w:rsid w:val="6734238A"/>
    <w:rsid w:val="6ED92752"/>
    <w:rsid w:val="70FB231F"/>
    <w:rsid w:val="71442121"/>
    <w:rsid w:val="756162A3"/>
    <w:rsid w:val="7BB53D72"/>
    <w:rsid w:val="7E886B68"/>
    <w:rsid w:val="7FAF1E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link w:val="4"/>
    <w:qFormat/>
    <w:uiPriority w:val="99"/>
    <w:rPr>
      <w:kern w:val="2"/>
      <w:sz w:val="18"/>
      <w:szCs w:val="18"/>
    </w:rPr>
  </w:style>
  <w:style w:type="character" w:customStyle="1" w:styleId="9">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GTTC</Company>
  <Pages>2</Pages>
  <Words>3292</Words>
  <Characters>3419</Characters>
  <Lines>31</Lines>
  <Paragraphs>8</Paragraphs>
  <TotalTime>3</TotalTime>
  <ScaleCrop>false</ScaleCrop>
  <LinksUpToDate>false</LinksUpToDate>
  <CharactersWithSpaces>3642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2020-09-15T02:19:00Z</dcterms:created>
  <dc:creator>GTTC</dc:creator>
  <cp:lastModifiedBy>张桂华 </cp:lastModifiedBy>
  <cp:lastPrinted>2020-12-25T03:06:00Z</cp:lastPrinted>
  <dcterms:modified xsi:type="dcterms:W3CDTF">2021-03-18T04:15:42Z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93D35E973A144E8E8551B95945966ED1</vt:lpwstr>
  </property>
</Properties>
</file>